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227"/>
        <w:gridCol w:w="5985"/>
      </w:tblGrid>
      <w:tr w:rsidR="007A21BB" w:rsidRPr="00B23DB5" w14:paraId="0516334B" w14:textId="77777777" w:rsidTr="00CE47E9">
        <w:tc>
          <w:tcPr>
            <w:tcW w:w="3227" w:type="dxa"/>
            <w:tcBorders>
              <w:bottom w:val="single" w:sz="4" w:space="0" w:color="BFBFBF" w:themeColor="background1" w:themeShade="BF"/>
            </w:tcBorders>
          </w:tcPr>
          <w:p w14:paraId="72B61E65" w14:textId="77777777" w:rsidR="007A21BB" w:rsidRPr="00B23DB5" w:rsidRDefault="007A21BB" w:rsidP="00B23DB5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Numer projektu</w:t>
            </w:r>
          </w:p>
        </w:tc>
        <w:tc>
          <w:tcPr>
            <w:tcW w:w="5985" w:type="dxa"/>
            <w:tcBorders>
              <w:bottom w:val="single" w:sz="4" w:space="0" w:color="BFBFBF" w:themeColor="background1" w:themeShade="BF"/>
            </w:tcBorders>
            <w:hideMark/>
          </w:tcPr>
          <w:p w14:paraId="4FB8F184" w14:textId="3A8B56EC" w:rsidR="000D4958" w:rsidRPr="00B23DB5" w:rsidRDefault="00C925C4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>2025-1-PL01-KA220-HED-000359600</w:t>
            </w:r>
          </w:p>
        </w:tc>
      </w:tr>
      <w:tr w:rsidR="007A21BB" w:rsidRPr="00B23DB5" w14:paraId="6DC0FAB3" w14:textId="77777777" w:rsidTr="007A21BB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3FBA6BA9" w14:textId="77777777" w:rsidR="007A21BB" w:rsidRPr="00B23DB5" w:rsidRDefault="002D5892" w:rsidP="002D5892">
            <w:pPr>
              <w:tabs>
                <w:tab w:val="left" w:pos="2673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23DB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  <w:tr w:rsidR="007A21BB" w:rsidRPr="00B23DB5" w14:paraId="2E340953" w14:textId="77777777" w:rsidTr="007A21BB">
        <w:tc>
          <w:tcPr>
            <w:tcW w:w="3227" w:type="dxa"/>
          </w:tcPr>
          <w:p w14:paraId="1F5E89BC" w14:textId="77777777" w:rsidR="007A21BB" w:rsidRPr="00B23DB5" w:rsidRDefault="007A21BB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Tytuł projektu </w:t>
            </w:r>
          </w:p>
        </w:tc>
        <w:tc>
          <w:tcPr>
            <w:tcW w:w="5985" w:type="dxa"/>
          </w:tcPr>
          <w:p w14:paraId="08D6A992" w14:textId="358FE323" w:rsidR="007A21BB" w:rsidRPr="00B23DB5" w:rsidRDefault="003D0B17" w:rsidP="00B23DB5">
            <w:pPr>
              <w:pStyle w:val="Zwykytekst"/>
              <w:spacing w:before="120" w:after="120" w:line="360" w:lineRule="auto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B23DB5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Promoting Accountable and Transparent Human-centered AI in Higher Education</w:t>
            </w:r>
          </w:p>
        </w:tc>
      </w:tr>
      <w:tr w:rsidR="007A21BB" w:rsidRPr="00B23DB5" w14:paraId="67D255F6" w14:textId="77777777" w:rsidTr="007A21BB">
        <w:tc>
          <w:tcPr>
            <w:tcW w:w="3227" w:type="dxa"/>
            <w:hideMark/>
          </w:tcPr>
          <w:p w14:paraId="1D569357" w14:textId="77777777" w:rsidR="007A21BB" w:rsidRPr="00B23DB5" w:rsidRDefault="007A21BB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Akronim projektu</w:t>
            </w: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985" w:type="dxa"/>
          </w:tcPr>
          <w:p w14:paraId="1D5F3072" w14:textId="0369B768" w:rsidR="007A21BB" w:rsidRPr="00B23DB5" w:rsidRDefault="003D0B17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>PATH-AI</w:t>
            </w:r>
          </w:p>
        </w:tc>
      </w:tr>
      <w:tr w:rsidR="00FF52B6" w:rsidRPr="00B23DB5" w14:paraId="2D5006BA" w14:textId="77777777" w:rsidTr="007A21BB">
        <w:tc>
          <w:tcPr>
            <w:tcW w:w="3227" w:type="dxa"/>
          </w:tcPr>
          <w:p w14:paraId="0B38A253" w14:textId="77777777" w:rsidR="00FF52B6" w:rsidRPr="00B23DB5" w:rsidRDefault="00FF52B6" w:rsidP="00B23DB5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Strona internetowa projektu</w:t>
            </w:r>
          </w:p>
        </w:tc>
        <w:tc>
          <w:tcPr>
            <w:tcW w:w="5985" w:type="dxa"/>
          </w:tcPr>
          <w:p w14:paraId="16F59F8C" w14:textId="09F2FCE7" w:rsidR="00FF52B6" w:rsidRPr="00B23DB5" w:rsidRDefault="00C45EB8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DC4542" w:rsidRPr="00B23DB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https://path-ai.prz.edu.pl/</w:t>
              </w:r>
            </w:hyperlink>
          </w:p>
          <w:p w14:paraId="16B80978" w14:textId="55A1BCE9" w:rsidR="00DC4542" w:rsidRPr="00B23DB5" w:rsidRDefault="00C45EB8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tgtFrame="_blank" w:history="1">
              <w:r w:rsidR="00911258" w:rsidRPr="00B23DB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https://www.linkedin.com/company/path-ai-erasmus/</w:t>
              </w:r>
            </w:hyperlink>
            <w:r w:rsidR="00911258" w:rsidRPr="00B23DB5">
              <w:rPr>
                <w:rFonts w:asciiTheme="minorHAnsi" w:hAnsiTheme="minorHAnsi" w:cstheme="minorHAnsi"/>
                <w:sz w:val="22"/>
                <w:szCs w:val="22"/>
              </w:rPr>
              <w:t>   </w:t>
            </w:r>
          </w:p>
        </w:tc>
      </w:tr>
      <w:tr w:rsidR="00881CF0" w:rsidRPr="00B23DB5" w14:paraId="677B1297" w14:textId="77777777" w:rsidTr="007A21BB">
        <w:tc>
          <w:tcPr>
            <w:tcW w:w="3227" w:type="dxa"/>
          </w:tcPr>
          <w:p w14:paraId="721EE802" w14:textId="11272D5F" w:rsidR="00881CF0" w:rsidRPr="00B23DB5" w:rsidRDefault="00881CF0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 koordynującej</w:t>
            </w:r>
          </w:p>
        </w:tc>
        <w:tc>
          <w:tcPr>
            <w:tcW w:w="5985" w:type="dxa"/>
          </w:tcPr>
          <w:p w14:paraId="26B777C9" w14:textId="667EA227" w:rsidR="00881CF0" w:rsidRPr="00B23DB5" w:rsidRDefault="00FE6FC1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>Politechnika Rzeszowska im. Ignacego Łukasiewicza</w:t>
            </w:r>
          </w:p>
        </w:tc>
      </w:tr>
      <w:tr w:rsidR="00881CF0" w:rsidRPr="00B23DB5" w14:paraId="721204F1" w14:textId="77777777" w:rsidTr="007A21BB">
        <w:tc>
          <w:tcPr>
            <w:tcW w:w="3227" w:type="dxa"/>
            <w:hideMark/>
          </w:tcPr>
          <w:p w14:paraId="77850A03" w14:textId="77777777" w:rsidR="00881CF0" w:rsidRPr="00B23DB5" w:rsidRDefault="00881CF0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Partnerzy</w:t>
            </w:r>
            <w:r w:rsidR="004F3EA3" w:rsidRPr="00B23D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985" w:type="dxa"/>
          </w:tcPr>
          <w:p w14:paraId="2A894735" w14:textId="6D1FB717" w:rsidR="002C095F" w:rsidRPr="00B23DB5" w:rsidRDefault="002C095F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16074302"/>
            <w:r w:rsidRPr="00B23DB5">
              <w:rPr>
                <w:rFonts w:asciiTheme="minorHAnsi" w:hAnsiTheme="minorHAnsi" w:cstheme="minorHAnsi"/>
                <w:sz w:val="22"/>
                <w:szCs w:val="22"/>
              </w:rPr>
              <w:t>KUNGLIGA TEKNISKA HÖGSKOLAN</w:t>
            </w:r>
            <w:bookmarkEnd w:id="0"/>
            <w:r w:rsidRPr="00B23DB5">
              <w:rPr>
                <w:rFonts w:asciiTheme="minorHAnsi" w:hAnsiTheme="minorHAnsi" w:cstheme="minorHAnsi"/>
                <w:sz w:val="22"/>
                <w:szCs w:val="22"/>
              </w:rPr>
              <w:t>, Szwecja</w:t>
            </w:r>
          </w:p>
          <w:p w14:paraId="62106341" w14:textId="7B5E6E17" w:rsidR="002C095F" w:rsidRPr="00B23DB5" w:rsidRDefault="002C095F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>UNIVERSITA' DEGLI STUDI DI BERGAMO, Włochy</w:t>
            </w:r>
          </w:p>
          <w:p w14:paraId="33AFA26B" w14:textId="29975777" w:rsidR="002C095F" w:rsidRPr="00B23DB5" w:rsidRDefault="002C095F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 xml:space="preserve">UNIVERSITÀ TA‘ MALTA, Malta </w:t>
            </w:r>
          </w:p>
          <w:p w14:paraId="19E8BCCE" w14:textId="6DA42FE3" w:rsidR="002C095F" w:rsidRPr="00B23DB5" w:rsidRDefault="002C095F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>POLITECNICO DI TORINO, Włochy</w:t>
            </w:r>
          </w:p>
          <w:p w14:paraId="721F1B40" w14:textId="36621963" w:rsidR="002C095F" w:rsidRPr="00B23DB5" w:rsidRDefault="002C095F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 xml:space="preserve">UNIVERZA V LJUBLJANI,  </w:t>
            </w:r>
            <w:bookmarkStart w:id="1" w:name="_Hlk216178915"/>
            <w:r w:rsidRPr="00B23DB5">
              <w:rPr>
                <w:rFonts w:asciiTheme="minorHAnsi" w:hAnsiTheme="minorHAnsi" w:cstheme="minorHAnsi"/>
                <w:sz w:val="22"/>
                <w:szCs w:val="22"/>
              </w:rPr>
              <w:t>Słowenia</w:t>
            </w:r>
          </w:p>
          <w:bookmarkEnd w:id="1"/>
          <w:p w14:paraId="45DE0927" w14:textId="21C623DD" w:rsidR="000110DD" w:rsidRPr="00B23DB5" w:rsidRDefault="002C095F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>SVEUCILISTE U RIJECI, Chorwacja</w:t>
            </w:r>
          </w:p>
        </w:tc>
      </w:tr>
      <w:tr w:rsidR="007A21BB" w:rsidRPr="00B23DB5" w14:paraId="2D98E45B" w14:textId="77777777" w:rsidTr="007A21BB">
        <w:tc>
          <w:tcPr>
            <w:tcW w:w="3227" w:type="dxa"/>
            <w:hideMark/>
          </w:tcPr>
          <w:p w14:paraId="38548158" w14:textId="77777777" w:rsidR="007A21BB" w:rsidRPr="00B23DB5" w:rsidRDefault="007A21BB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Czas trwania</w:t>
            </w: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985" w:type="dxa"/>
          </w:tcPr>
          <w:p w14:paraId="1CF2E71C" w14:textId="5A1B1FE4" w:rsidR="007A21BB" w:rsidRPr="00B23DB5" w:rsidRDefault="00C925C4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>36 miesięcy</w:t>
            </w:r>
          </w:p>
        </w:tc>
      </w:tr>
      <w:tr w:rsidR="007A21BB" w:rsidRPr="00B23DB5" w14:paraId="4163642C" w14:textId="77777777" w:rsidTr="007A21BB">
        <w:tc>
          <w:tcPr>
            <w:tcW w:w="3227" w:type="dxa"/>
            <w:hideMark/>
          </w:tcPr>
          <w:p w14:paraId="5D7D3FF6" w14:textId="10D21FEE" w:rsidR="007A21BB" w:rsidRPr="00B23DB5" w:rsidRDefault="00DF32F0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Kwota d</w:t>
            </w:r>
            <w:r w:rsidR="00A80221"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ofi</w:t>
            </w:r>
            <w:r w:rsidR="00EF542C"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A80221"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ansowani</w:t>
            </w:r>
            <w:r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7A21BB"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80221"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z programu Erasmus+</w:t>
            </w:r>
            <w:r w:rsidR="007367F3" w:rsidRPr="00B23D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985" w:type="dxa"/>
          </w:tcPr>
          <w:p w14:paraId="290BB675" w14:textId="4A16039A" w:rsidR="007A21BB" w:rsidRPr="00B23DB5" w:rsidRDefault="00C925C4" w:rsidP="00B23DB5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sz w:val="22"/>
                <w:szCs w:val="22"/>
              </w:rPr>
              <w:t xml:space="preserve">400 000,00 </w:t>
            </w:r>
            <w:r w:rsidR="00CA58F7" w:rsidRPr="00B23DB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94CF3" w:rsidRPr="00B23DB5">
              <w:rPr>
                <w:rFonts w:asciiTheme="minorHAnsi" w:hAnsiTheme="minorHAnsi" w:cstheme="minorHAnsi"/>
                <w:sz w:val="22"/>
                <w:szCs w:val="22"/>
              </w:rPr>
              <w:t>uro</w:t>
            </w:r>
          </w:p>
        </w:tc>
      </w:tr>
      <w:tr w:rsidR="00994CF3" w:rsidRPr="00B23DB5" w14:paraId="11EECDCB" w14:textId="77777777" w:rsidTr="00994CF3">
        <w:tc>
          <w:tcPr>
            <w:tcW w:w="32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B5F50" w14:textId="38875DDA" w:rsidR="00994CF3" w:rsidRPr="00B23DB5" w:rsidRDefault="00994CF3" w:rsidP="00B23DB5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DB5">
              <w:rPr>
                <w:rFonts w:asciiTheme="minorHAnsi" w:hAnsiTheme="minorHAnsi" w:cstheme="minorHAnsi"/>
                <w:b/>
                <w:sz w:val="22"/>
                <w:szCs w:val="22"/>
              </w:rPr>
              <w:t>Kluczowy priorytet</w:t>
            </w:r>
          </w:p>
        </w:tc>
        <w:sdt>
          <w:sdtPr>
            <w:rPr>
              <w:rFonts w:asciiTheme="minorHAnsi" w:hAnsiTheme="minorHAnsi" w:cstheme="minorHAnsi"/>
            </w:rPr>
            <w:id w:val="-925562064"/>
            <w:placeholder>
              <w:docPart w:val="0906A5738A1B41558582B474CABCD881"/>
            </w:placeholder>
            <w:dropDownList>
              <w:listItem w:value="Wybierz element."/>
              <w:listItem w:displayText="[horyzontalny] Włączenie społeczne i różnorodność" w:value="[horyzontalny] Włączenie społeczne i różnorodność"/>
              <w:listItem w:displayText="[horyzontalny] Środowisko i walka ze zmianą klimatu" w:value="[horyzontalny] Środowisko i walka ze zmianą klimatu"/>
              <w:listItem w:displayText="[horyzontalny] Transformacja cyfrowa" w:value="[horyzontalny] Transformacja cyfrowa"/>
              <w:listItem w:displayText="[horyzontalny] Wspólne wartości, aktywność obywatelska i uczestnictwo" w:value="[horyzontalny] Wspólne wartości, aktywność obywatelska i uczestnictwo"/>
              <w:listItem w:displayText="[sektorowy] Promowanie wzajemnie połączonych systemów szkolnictwa wyższego" w:value="[sektorowy] Promowanie wzajemnie połączonych systemów szkolnictwa wyższego"/>
              <w:listItem w:displayText="[sektorowy] Stymulowanie innowacyjnych praktyk w zakresie uczenia się i kształcenia" w:value="[sektorowy] Stymulowanie innowacyjnych praktyk w zakresie uczenia się i kształcenia"/>
              <w:listItem w:displayText="[sektorowy] Rozwój podejścia STEM w szkolnictwie wyższym oraz propagowanie udziału kobiet w STEM" w:value="[sektorowy] Rozwój podejścia STEM w szkolnictwie wyższym oraz propagowanie udziału kobiet w STEM"/>
              <w:listItem w:displayText="[sektorowy] Nagradzanie doskonałości w uczeniu się, nauczaniu i rozwijaniu umiejętności" w:value="[sektorowy] Nagradzanie doskonałości w uczeniu się, nauczaniu i rozwijaniu umiejętności"/>
              <w:listItem w:displayText="[sektorowy] Wspieranie transformacji cyfrowej i ekologicznej sektora szkolnictwa wyższego" w:value="[sektorowy] Wspieranie transformacji cyfrowej i ekologicznej sektora szkolnictwa wyższego"/>
              <w:listItem w:displayText="[sektorowy] Tworzenie systemów szkolnictwa wyższego sprzyjających włączeniu społecznemu" w:value="[sektorowy] Tworzenie systemów szkolnictwa wyższego sprzyjających włączeniu społecznemu"/>
              <w:listItem w:displayText="[sektorowy] Wspieranie wśród studentów innowacji i umiejętności w zakresie przedsiębiorczości" w:value="[sektorowy] Wspieranie wśród studentów innowacji i umiejętności w zakresie przedsiębiorczości"/>
              <w:listItem w:displayText="[sektorowy] Wspieranie instytucji szkolnictwa wyższego we współpracy z ich partnerami z Ukrainy w ramach reagowania na wojnę w Ukrainie" w:value="[sektorowy] Wspieranie instytucji szkolnictwa wyższego we współpracy z ich partnerami z Ukrainy w ramach reagowania na wojnę w Ukrainie"/>
            </w:dropDownList>
          </w:sdtPr>
          <w:sdtEndPr/>
          <w:sdtContent>
            <w:tc>
              <w:tcPr>
                <w:tcW w:w="598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A942F7E" w14:textId="25D6660F" w:rsidR="00994CF3" w:rsidRPr="00B23DB5" w:rsidRDefault="000A10EA" w:rsidP="00B23DB5">
                <w:pPr>
                  <w:spacing w:before="120" w:after="120" w:line="360" w:lineRule="auto"/>
                  <w:rPr>
                    <w:rFonts w:asciiTheme="minorHAnsi" w:hAnsiTheme="minorHAnsi" w:cstheme="minorHAnsi"/>
                  </w:rPr>
                </w:pPr>
                <w:r w:rsidRPr="00B23DB5">
                  <w:rPr>
                    <w:rFonts w:asciiTheme="minorHAnsi" w:hAnsiTheme="minorHAnsi" w:cstheme="minorHAnsi"/>
                  </w:rPr>
                  <w:t>[sektorowy] Stymulowanie innowacyjnych praktyk w zakresie uczenia się i kształcenia</w:t>
                </w:r>
              </w:p>
            </w:tc>
          </w:sdtContent>
        </w:sdt>
      </w:tr>
    </w:tbl>
    <w:p w14:paraId="1D06B245" w14:textId="77777777" w:rsidR="007A21BB" w:rsidRPr="00B23DB5" w:rsidRDefault="007A21BB" w:rsidP="007A21BB">
      <w:pPr>
        <w:spacing w:before="120" w:after="12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44"/>
      </w:tblGrid>
      <w:tr w:rsidR="007A21BB" w:rsidRPr="00B23DB5" w14:paraId="69D5B114" w14:textId="77777777" w:rsidTr="002A3506">
        <w:trPr>
          <w:trHeight w:val="473"/>
        </w:trPr>
        <w:tc>
          <w:tcPr>
            <w:tcW w:w="9344" w:type="dxa"/>
          </w:tcPr>
          <w:p w14:paraId="006B42C0" w14:textId="77777777" w:rsidR="00242A5C" w:rsidRPr="00B23DB5" w:rsidRDefault="00242A5C" w:rsidP="00B23DB5">
            <w:pPr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B23DB5">
              <w:rPr>
                <w:rFonts w:asciiTheme="minorHAnsi" w:hAnsiTheme="minorHAnsi" w:cstheme="minorHAnsi"/>
              </w:rPr>
              <w:t>PATH-AI to projekt rozwijający odpowiedzialne i praktyczne wykorzystanie generatywnej sztucznej inteligencji (AI) w kształceniu akademickim. Łączy innowacje technologiczne z refleksją etyczną i wysokimi standardami jakości kształcenia oraz promuje podejście, w którym technologia wspiera rozwój człowieka, a nie zastępuje jego kompetencje.</w:t>
            </w:r>
          </w:p>
          <w:p w14:paraId="0CBF5B33" w14:textId="1B8D8F51" w:rsidR="006E3DFB" w:rsidRPr="00B23DB5" w:rsidRDefault="006E3DFB" w:rsidP="00B23DB5">
            <w:pPr>
              <w:spacing w:before="120" w:after="120" w:line="360" w:lineRule="auto"/>
              <w:outlineLvl w:val="2"/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</w:pPr>
            <w:r w:rsidRPr="00B23DB5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lastRenderedPageBreak/>
              <w:t>Cel projektu</w:t>
            </w:r>
          </w:p>
          <w:p w14:paraId="241A75B1" w14:textId="2D06031C" w:rsidR="006E3DFB" w:rsidRPr="00B23DB5" w:rsidRDefault="006E3DFB" w:rsidP="00B23DB5">
            <w:pPr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B23DB5">
              <w:rPr>
                <w:rFonts w:asciiTheme="minorHAnsi" w:hAnsiTheme="minorHAnsi" w:cstheme="minorHAnsi"/>
              </w:rPr>
              <w:t xml:space="preserve">Celem PATH-AI jest wypracowanie spójnego i praktycznego podejścia do wykorzystania AI w </w:t>
            </w:r>
            <w:r w:rsidR="00971825" w:rsidRPr="00B23DB5">
              <w:rPr>
                <w:rFonts w:asciiTheme="minorHAnsi" w:hAnsiTheme="minorHAnsi" w:cstheme="minorHAnsi"/>
              </w:rPr>
              <w:t>szkolnictwie wyższym</w:t>
            </w:r>
            <w:r w:rsidRPr="00B23DB5">
              <w:rPr>
                <w:rFonts w:asciiTheme="minorHAnsi" w:hAnsiTheme="minorHAnsi" w:cstheme="minorHAnsi"/>
              </w:rPr>
              <w:t xml:space="preserve">. </w:t>
            </w:r>
            <w:r w:rsidR="00385A91" w:rsidRPr="00B23DB5">
              <w:rPr>
                <w:rFonts w:asciiTheme="minorHAnsi" w:hAnsiTheme="minorHAnsi" w:cstheme="minorHAnsi"/>
              </w:rPr>
              <w:t>Projekt nie traktuje AI jako chwilowej mody ani zagrożenia. Postrzega ją jako narzędzie, które może podnieść jakość kształcenia, wzmocnić zaangażowanie studentów i lepiej przygotować absolwentów do funkcjonowania w cyfrowej gospodarce</w:t>
            </w:r>
            <w:r w:rsidRPr="00B23DB5">
              <w:rPr>
                <w:rFonts w:asciiTheme="minorHAnsi" w:hAnsiTheme="minorHAnsi" w:cstheme="minorHAnsi"/>
              </w:rPr>
              <w:t xml:space="preserve">. PATH-AI dąży do stworzenia ram łączących politykę instytucjonalną, zasady etyczne oraz innowacyjne rozwiązania dydaktyczne. </w:t>
            </w:r>
            <w:r w:rsidR="00385A91" w:rsidRPr="00B23DB5">
              <w:rPr>
                <w:rFonts w:asciiTheme="minorHAnsi" w:hAnsiTheme="minorHAnsi" w:cstheme="minorHAnsi"/>
              </w:rPr>
              <w:t>Projekt wspiera uczelnie nie tylko w reagowaniu na rozwój technologii. Dotyka także świadomego kształtowania sposobu jej wykorzystania w duchu odpowiedzialności, przejrzystości i dbałości o integralność akademicką</w:t>
            </w:r>
            <w:r w:rsidR="007A5BB3" w:rsidRPr="00B23DB5">
              <w:rPr>
                <w:rFonts w:asciiTheme="minorHAnsi" w:hAnsiTheme="minorHAnsi" w:cstheme="minorHAnsi"/>
              </w:rPr>
              <w:t>.</w:t>
            </w:r>
          </w:p>
          <w:p w14:paraId="2621D531" w14:textId="77777777" w:rsidR="006E3DFB" w:rsidRPr="00B23DB5" w:rsidRDefault="006E3DFB" w:rsidP="00B23DB5">
            <w:pPr>
              <w:spacing w:before="120" w:after="120" w:line="360" w:lineRule="auto"/>
              <w:outlineLvl w:val="2"/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</w:pPr>
            <w:r w:rsidRPr="00B23DB5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Grupy docelowe</w:t>
            </w:r>
          </w:p>
          <w:p w14:paraId="7AFC7860" w14:textId="77777777" w:rsidR="006E3DFB" w:rsidRPr="00B23DB5" w:rsidRDefault="006E3DFB" w:rsidP="00B23DB5">
            <w:pPr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B23DB5">
              <w:rPr>
                <w:rFonts w:asciiTheme="minorHAnsi" w:hAnsiTheme="minorHAnsi" w:cstheme="minorHAnsi"/>
              </w:rPr>
              <w:t>Projekt skierowany jest do społeczności akademickiej, która na co dzień mierzy się z wyzwaniami cyfrowej transformacji. Studenci kierunków inżynierskich zyskają możliwość uczenia się w środowisku, które świadomie wykorzystuje AI jako wsparcie procesu poznawczego, a nie jego substytut. Kadra akademicka otrzyma narzędzia i scenariusze dydaktyczne pozwalające bezpiecznie i twórczo włączać rozwiązania oparte na AI do swoich zajęć.</w:t>
            </w:r>
          </w:p>
          <w:p w14:paraId="42A2EC94" w14:textId="77777777" w:rsidR="006E3DFB" w:rsidRPr="00B23DB5" w:rsidRDefault="006E3DFB" w:rsidP="00B23DB5">
            <w:pPr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B23DB5">
              <w:rPr>
                <w:rFonts w:asciiTheme="minorHAnsi" w:hAnsiTheme="minorHAnsi" w:cstheme="minorHAnsi"/>
              </w:rPr>
              <w:t>PATH-AI jest również adresowany do władz uczelni oraz zespołów odpowiedzialnych za jakość kształcenia, które potrzebują jasnych rekomendacji i sprawdzonych modeli wdrażania nowych technologii. W szerszej perspektywie projekt odpowiada także na potrzeby rynku pracy i partnerów przemysłowych, dla których kompetencje związane z AI stają się kluczowym elementem profilu nowoczesnego inżyniera.</w:t>
            </w:r>
          </w:p>
          <w:p w14:paraId="7F5AC8FF" w14:textId="77777777" w:rsidR="006E3DFB" w:rsidRPr="00B23DB5" w:rsidRDefault="006E3DFB" w:rsidP="00B23DB5">
            <w:pPr>
              <w:spacing w:before="120" w:after="120" w:line="360" w:lineRule="auto"/>
              <w:outlineLvl w:val="2"/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</w:pPr>
            <w:r w:rsidRPr="00B23DB5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Najważniejsze rezultaty</w:t>
            </w:r>
          </w:p>
          <w:p w14:paraId="4991954D" w14:textId="7139ECD5" w:rsidR="00891526" w:rsidRPr="00B23DB5" w:rsidRDefault="006E3DFB" w:rsidP="00B23DB5">
            <w:pPr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B23DB5">
              <w:rPr>
                <w:rFonts w:asciiTheme="minorHAnsi" w:hAnsiTheme="minorHAnsi" w:cstheme="minorHAnsi"/>
              </w:rPr>
              <w:t>Efektem projektu będzie zestaw nowoczesnych i otwartych rozwiązań, które można wdrażać w</w:t>
            </w:r>
            <w:r w:rsidR="00B23DB5">
              <w:rPr>
                <w:rFonts w:asciiTheme="minorHAnsi" w:hAnsiTheme="minorHAnsi" w:cstheme="minorHAnsi"/>
              </w:rPr>
              <w:t xml:space="preserve"> </w:t>
            </w:r>
            <w:r w:rsidRPr="00B23DB5">
              <w:rPr>
                <w:rFonts w:asciiTheme="minorHAnsi" w:hAnsiTheme="minorHAnsi" w:cstheme="minorHAnsi"/>
              </w:rPr>
              <w:t xml:space="preserve">różnych </w:t>
            </w:r>
            <w:r w:rsidR="00242A5C" w:rsidRPr="00B23DB5">
              <w:rPr>
                <w:rFonts w:asciiTheme="minorHAnsi" w:hAnsiTheme="minorHAnsi" w:cstheme="minorHAnsi"/>
              </w:rPr>
              <w:t>ośrodk</w:t>
            </w:r>
            <w:r w:rsidRPr="00B23DB5">
              <w:rPr>
                <w:rFonts w:asciiTheme="minorHAnsi" w:hAnsiTheme="minorHAnsi" w:cstheme="minorHAnsi"/>
              </w:rPr>
              <w:t>ach akademickich w Europie. PATH-AI opracuje</w:t>
            </w:r>
            <w:r w:rsidR="00891526" w:rsidRPr="00B23DB5">
              <w:rPr>
                <w:rFonts w:asciiTheme="minorHAnsi" w:hAnsiTheme="minorHAnsi" w:cstheme="minorHAnsi"/>
              </w:rPr>
              <w:t>:</w:t>
            </w:r>
          </w:p>
          <w:p w14:paraId="1528ACD4" w14:textId="77777777" w:rsidR="009B0AED" w:rsidRPr="00B23DB5" w:rsidRDefault="006E3DFB" w:rsidP="00B23DB5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contextualSpacing w:val="0"/>
              <w:rPr>
                <w:rFonts w:asciiTheme="minorHAnsi" w:hAnsiTheme="minorHAnsi" w:cstheme="minorHAnsi"/>
              </w:rPr>
            </w:pPr>
            <w:r w:rsidRPr="00B23DB5">
              <w:rPr>
                <w:rFonts w:asciiTheme="minorHAnsi" w:hAnsiTheme="minorHAnsi" w:cstheme="minorHAnsi"/>
              </w:rPr>
              <w:t>ramy odpowiedzialnej integracji generatywnej AI w szkolnictwie wyższym</w:t>
            </w:r>
            <w:r w:rsidR="009B0AED" w:rsidRPr="00B23DB5">
              <w:rPr>
                <w:rFonts w:asciiTheme="minorHAnsi" w:hAnsiTheme="minorHAnsi" w:cstheme="minorHAnsi"/>
              </w:rPr>
              <w:t>;</w:t>
            </w:r>
          </w:p>
          <w:p w14:paraId="3B4E2166" w14:textId="47382ED6" w:rsidR="00891526" w:rsidRPr="00B23DB5" w:rsidRDefault="006E3DFB" w:rsidP="00B23DB5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contextualSpacing w:val="0"/>
              <w:rPr>
                <w:rFonts w:asciiTheme="minorHAnsi" w:hAnsiTheme="minorHAnsi" w:cstheme="minorHAnsi"/>
              </w:rPr>
            </w:pPr>
            <w:r w:rsidRPr="00B23DB5">
              <w:rPr>
                <w:rFonts w:asciiTheme="minorHAnsi" w:hAnsiTheme="minorHAnsi" w:cstheme="minorHAnsi"/>
              </w:rPr>
              <w:t>rekomendacje, które pomogą uczelniom budować własne polityki w zakresie</w:t>
            </w:r>
            <w:r w:rsidR="009B0AED" w:rsidRPr="00B23DB5">
              <w:rPr>
                <w:rFonts w:asciiTheme="minorHAnsi" w:hAnsiTheme="minorHAnsi" w:cstheme="minorHAnsi"/>
              </w:rPr>
              <w:t xml:space="preserve"> AI</w:t>
            </w:r>
            <w:r w:rsidR="00891526" w:rsidRPr="00B23DB5">
              <w:rPr>
                <w:rFonts w:asciiTheme="minorHAnsi" w:hAnsiTheme="minorHAnsi" w:cstheme="minorHAnsi"/>
              </w:rPr>
              <w:t>;</w:t>
            </w:r>
          </w:p>
          <w:p w14:paraId="63297156" w14:textId="77777777" w:rsidR="00891526" w:rsidRPr="00B23DB5" w:rsidRDefault="006E3DFB" w:rsidP="00B23DB5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contextualSpacing w:val="0"/>
              <w:rPr>
                <w:rFonts w:asciiTheme="minorHAnsi" w:hAnsiTheme="minorHAnsi" w:cstheme="minorHAnsi"/>
              </w:rPr>
            </w:pPr>
            <w:r w:rsidRPr="00B23DB5">
              <w:rPr>
                <w:rFonts w:asciiTheme="minorHAnsi" w:hAnsiTheme="minorHAnsi" w:cstheme="minorHAnsi"/>
              </w:rPr>
              <w:t>innowacyjne jednostki edukacyjne zintegrowane z narzędziami AI, zaprojektowane zgodnie z zasadami konstruktywnego</w:t>
            </w:r>
            <w:r w:rsidR="00891526" w:rsidRPr="00B23DB5">
              <w:rPr>
                <w:rFonts w:asciiTheme="minorHAnsi" w:hAnsiTheme="minorHAnsi" w:cstheme="minorHAnsi"/>
              </w:rPr>
              <w:t xml:space="preserve"> uczenia się i </w:t>
            </w:r>
            <w:proofErr w:type="spellStart"/>
            <w:r w:rsidR="00891526" w:rsidRPr="00B23DB5">
              <w:rPr>
                <w:rFonts w:asciiTheme="minorHAnsi" w:hAnsiTheme="minorHAnsi" w:cstheme="minorHAnsi"/>
              </w:rPr>
              <w:t>blended</w:t>
            </w:r>
            <w:proofErr w:type="spellEnd"/>
            <w:r w:rsidR="00891526" w:rsidRPr="00B23DB5">
              <w:rPr>
                <w:rFonts w:asciiTheme="minorHAnsi" w:hAnsiTheme="minorHAnsi" w:cstheme="minorHAnsi"/>
              </w:rPr>
              <w:t xml:space="preserve"> learning;</w:t>
            </w:r>
          </w:p>
          <w:p w14:paraId="121258A2" w14:textId="77777777" w:rsidR="00891526" w:rsidRPr="00B23DB5" w:rsidRDefault="00AB37D5" w:rsidP="00B23DB5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contextualSpacing w:val="0"/>
              <w:rPr>
                <w:rFonts w:asciiTheme="minorHAnsi" w:hAnsiTheme="minorHAnsi" w:cstheme="minorHAnsi"/>
              </w:rPr>
            </w:pPr>
            <w:proofErr w:type="spellStart"/>
            <w:r w:rsidRPr="00B23DB5">
              <w:rPr>
                <w:rFonts w:asciiTheme="minorHAnsi" w:hAnsiTheme="minorHAnsi" w:cstheme="minorHAnsi"/>
              </w:rPr>
              <w:lastRenderedPageBreak/>
              <w:t>mikropoświadczenia</w:t>
            </w:r>
            <w:proofErr w:type="spellEnd"/>
            <w:r w:rsidR="006E3DFB" w:rsidRPr="00B23DB5">
              <w:rPr>
                <w:rFonts w:asciiTheme="minorHAnsi" w:hAnsiTheme="minorHAnsi" w:cstheme="minorHAnsi"/>
              </w:rPr>
              <w:t xml:space="preserve"> wspierają</w:t>
            </w:r>
            <w:r w:rsidR="00891526" w:rsidRPr="00B23DB5">
              <w:rPr>
                <w:rFonts w:asciiTheme="minorHAnsi" w:hAnsiTheme="minorHAnsi" w:cstheme="minorHAnsi"/>
              </w:rPr>
              <w:t>ce uczenie się przez całe życie;</w:t>
            </w:r>
          </w:p>
          <w:p w14:paraId="51F458DA" w14:textId="73B56C8D" w:rsidR="006E3DFB" w:rsidRPr="00B23DB5" w:rsidRDefault="006E3DFB" w:rsidP="00B23DB5">
            <w:pPr>
              <w:pStyle w:val="Akapitzlist"/>
              <w:numPr>
                <w:ilvl w:val="0"/>
                <w:numId w:val="32"/>
              </w:numPr>
              <w:spacing w:before="120" w:after="120" w:line="360" w:lineRule="auto"/>
              <w:contextualSpacing w:val="0"/>
              <w:rPr>
                <w:rFonts w:asciiTheme="minorHAnsi" w:hAnsiTheme="minorHAnsi" w:cstheme="minorHAnsi"/>
              </w:rPr>
            </w:pPr>
            <w:r w:rsidRPr="00B23DB5">
              <w:rPr>
                <w:rFonts w:asciiTheme="minorHAnsi" w:hAnsiTheme="minorHAnsi" w:cstheme="minorHAnsi"/>
              </w:rPr>
              <w:t>profile kompetencyjne inżyniera przyszłości, łączące wiedzę techniczną z refleksją etyczną i odpowiedzialnością społeczną.</w:t>
            </w:r>
          </w:p>
          <w:p w14:paraId="24F1C315" w14:textId="0B0FCAD2" w:rsidR="007A21BB" w:rsidRPr="00B23DB5" w:rsidRDefault="006E3DFB" w:rsidP="00B23DB5">
            <w:pPr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B23DB5">
              <w:rPr>
                <w:rFonts w:asciiTheme="minorHAnsi" w:hAnsiTheme="minorHAnsi" w:cstheme="minorHAnsi"/>
              </w:rPr>
              <w:t xml:space="preserve">Długofalowo PATH-AI przyczyni się do budowy europejskiej wspólnoty praktyk odpowiedzialnego wykorzystania </w:t>
            </w:r>
            <w:r w:rsidR="00891526" w:rsidRPr="00B23DB5">
              <w:rPr>
                <w:rFonts w:asciiTheme="minorHAnsi" w:hAnsiTheme="minorHAnsi" w:cstheme="minorHAnsi"/>
              </w:rPr>
              <w:t>AI</w:t>
            </w:r>
            <w:r w:rsidRPr="00B23DB5">
              <w:rPr>
                <w:rFonts w:asciiTheme="minorHAnsi" w:hAnsiTheme="minorHAnsi" w:cstheme="minorHAnsi"/>
              </w:rPr>
              <w:t xml:space="preserve"> w edukacji. </w:t>
            </w:r>
            <w:r w:rsidR="007A5BB3" w:rsidRPr="00B23DB5">
              <w:rPr>
                <w:rFonts w:asciiTheme="minorHAnsi" w:hAnsiTheme="minorHAnsi" w:cstheme="minorHAnsi"/>
              </w:rPr>
              <w:t xml:space="preserve">Projekt pokazuje, że przyszłość kształcenia inżynierskiego to nie tylko wdrażanie nowych narzędzi. To przede wszystkim świadome projektowanie </w:t>
            </w:r>
            <w:r w:rsidR="00937C8E" w:rsidRPr="00B23DB5">
              <w:rPr>
                <w:rFonts w:asciiTheme="minorHAnsi" w:hAnsiTheme="minorHAnsi" w:cstheme="minorHAnsi"/>
              </w:rPr>
              <w:t>doświadczenia edukacyjnego w świecie, w którym człowiek i technologia uczą się współpracować.</w:t>
            </w:r>
          </w:p>
        </w:tc>
      </w:tr>
    </w:tbl>
    <w:p w14:paraId="6E0FD6C3" w14:textId="77777777" w:rsidR="001E3A3B" w:rsidRPr="007A21BB" w:rsidRDefault="001E3A3B" w:rsidP="007A21BB">
      <w:pPr>
        <w:rPr>
          <w:rFonts w:asciiTheme="majorHAnsi" w:hAnsiTheme="majorHAnsi"/>
        </w:rPr>
      </w:pPr>
    </w:p>
    <w:sectPr w:rsidR="001E3A3B" w:rsidRPr="007A21BB" w:rsidSect="008A6F9F">
      <w:headerReference w:type="default" r:id="rId10"/>
      <w:headerReference w:type="first" r:id="rId11"/>
      <w:footerReference w:type="first" r:id="rId12"/>
      <w:pgSz w:w="11906" w:h="16838"/>
      <w:pgMar w:top="1701" w:right="1276" w:bottom="1418" w:left="1276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2067" w14:textId="77777777" w:rsidR="00C45EB8" w:rsidRDefault="00C45EB8" w:rsidP="00205BD8">
      <w:r>
        <w:separator/>
      </w:r>
    </w:p>
  </w:endnote>
  <w:endnote w:type="continuationSeparator" w:id="0">
    <w:p w14:paraId="6B05B2B3" w14:textId="77777777" w:rsidR="00C45EB8" w:rsidRDefault="00C45EB8" w:rsidP="0020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0704" w14:textId="77777777" w:rsidR="007A21BB" w:rsidRDefault="007A21BB">
    <w:pPr>
      <w:pStyle w:val="Stopka"/>
    </w:pPr>
    <w:r w:rsidRPr="008D4D42">
      <w:rPr>
        <w:noProof/>
      </w:rPr>
      <w:drawing>
        <wp:anchor distT="0" distB="0" distL="114300" distR="114300" simplePos="0" relativeHeight="251664384" behindDoc="1" locked="0" layoutInCell="1" allowOverlap="1" wp14:anchorId="597FE11A" wp14:editId="19EB8893">
          <wp:simplePos x="0" y="0"/>
          <wp:positionH relativeFrom="column">
            <wp:posOffset>-450215</wp:posOffset>
          </wp:positionH>
          <wp:positionV relativeFrom="paragraph">
            <wp:posOffset>-944245</wp:posOffset>
          </wp:positionV>
          <wp:extent cx="3021330" cy="1362075"/>
          <wp:effectExtent l="19050" t="0" r="7620" b="0"/>
          <wp:wrapNone/>
          <wp:docPr id="2" name="Obraz 3" descr="pasek_d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do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133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3244" w14:textId="77777777" w:rsidR="00C45EB8" w:rsidRDefault="00C45EB8" w:rsidP="00205BD8">
      <w:r>
        <w:separator/>
      </w:r>
    </w:p>
  </w:footnote>
  <w:footnote w:type="continuationSeparator" w:id="0">
    <w:p w14:paraId="220D8008" w14:textId="77777777" w:rsidR="00C45EB8" w:rsidRDefault="00C45EB8" w:rsidP="0020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7B75" w14:textId="77777777" w:rsidR="007A21BB" w:rsidRPr="004D0121" w:rsidRDefault="001977CB">
    <w:pPr>
      <w:pStyle w:val="Nagwek"/>
      <w:rPr>
        <w:rFonts w:ascii="Ubuntu" w:hAnsi="Ubuntu"/>
        <w:i/>
        <w:color w:val="A6A6A6" w:themeColor="background1" w:themeShade="A6"/>
      </w:rPr>
    </w:pPr>
    <w:r w:rsidRPr="001977CB">
      <w:rPr>
        <w:rFonts w:ascii="Ubuntu" w:hAnsi="Ubuntu"/>
        <w:i/>
        <w:noProof/>
        <w:color w:val="A6A6A6" w:themeColor="background1" w:themeShade="A6"/>
      </w:rPr>
      <w:drawing>
        <wp:inline distT="0" distB="0" distL="0" distR="0" wp14:anchorId="440F5F8F" wp14:editId="1CD1BECD">
          <wp:extent cx="3145098" cy="295154"/>
          <wp:effectExtent l="0" t="0" r="0" b="0"/>
          <wp:docPr id="4" name="Obraz 4" descr="K:\BIURO\PROMOCJA\GRUPA_PROMOCJA\1. KSIĘGI ZNAKU\Księga Znaku NA Erasmus+ i EKS 2021-2027\Cz II Erasmus+\1b. oznaczenie sektorów E+\PL\Erasmus+ HE\PNG\Erasmus+ PL HE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BIURO\PROMOCJA\GRUPA_PROMOCJA\1. KSIĘGI ZNAKU\Księga Znaku NA Erasmus+ i EKS 2021-2027\Cz II Erasmus+\1b. oznaczenie sektorów E+\PL\Erasmus+ HE\PNG\Erasmus+ PL HE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417" cy="30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21BB">
      <w:rPr>
        <w:rFonts w:ascii="Ubuntu" w:hAnsi="Ubuntu"/>
        <w:i/>
        <w:color w:val="A6A6A6" w:themeColor="background1" w:themeShade="A6"/>
      </w:rPr>
      <w:tab/>
      <w:t xml:space="preserve">  </w:t>
    </w:r>
    <w:r w:rsidR="007A21BB">
      <w:rPr>
        <w:rFonts w:ascii="Ubuntu" w:hAnsi="Ubuntu"/>
        <w:i/>
        <w:color w:val="A6A6A6" w:themeColor="background1" w:themeShade="A6"/>
      </w:rPr>
      <w:tab/>
    </w:r>
    <w:r w:rsidR="007A21BB">
      <w:rPr>
        <w:rFonts w:ascii="Ubuntu" w:hAnsi="Ubuntu"/>
        <w:i/>
        <w:color w:val="A6A6A6" w:themeColor="background1" w:themeShade="A6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773B" w14:textId="77777777" w:rsidR="007A21BB" w:rsidRDefault="007A21BB">
    <w:pPr>
      <w:pStyle w:val="Nagwek"/>
    </w:pPr>
    <w:r w:rsidRPr="008D4D42">
      <w:rPr>
        <w:noProof/>
      </w:rPr>
      <w:drawing>
        <wp:anchor distT="0" distB="0" distL="114300" distR="114300" simplePos="0" relativeHeight="251666432" behindDoc="1" locked="0" layoutInCell="1" allowOverlap="1" wp14:anchorId="35918DBF" wp14:editId="2BF7B8F9">
          <wp:simplePos x="0" y="0"/>
          <wp:positionH relativeFrom="column">
            <wp:posOffset>4407535</wp:posOffset>
          </wp:positionH>
          <wp:positionV relativeFrom="paragraph">
            <wp:posOffset>-449580</wp:posOffset>
          </wp:positionV>
          <wp:extent cx="2701290" cy="714375"/>
          <wp:effectExtent l="19050" t="0" r="3810" b="0"/>
          <wp:wrapNone/>
          <wp:docPr id="5" name="Obraz 2" descr="pasek_go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go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129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2FBE"/>
    <w:multiLevelType w:val="hybridMultilevel"/>
    <w:tmpl w:val="A9B87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6D8D"/>
    <w:multiLevelType w:val="hybridMultilevel"/>
    <w:tmpl w:val="0D76B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540A"/>
    <w:multiLevelType w:val="hybridMultilevel"/>
    <w:tmpl w:val="17161854"/>
    <w:lvl w:ilvl="0" w:tplc="B412CB9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7F5C"/>
    <w:multiLevelType w:val="hybridMultilevel"/>
    <w:tmpl w:val="844A9A7A"/>
    <w:lvl w:ilvl="0" w:tplc="DA048E68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93FB4"/>
    <w:multiLevelType w:val="hybridMultilevel"/>
    <w:tmpl w:val="4CB4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50EEB"/>
    <w:multiLevelType w:val="hybridMultilevel"/>
    <w:tmpl w:val="FF167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64395"/>
    <w:multiLevelType w:val="hybridMultilevel"/>
    <w:tmpl w:val="F40E6A74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B972B11"/>
    <w:multiLevelType w:val="hybridMultilevel"/>
    <w:tmpl w:val="EA0A4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A627E"/>
    <w:multiLevelType w:val="hybridMultilevel"/>
    <w:tmpl w:val="AE9C4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F06E3"/>
    <w:multiLevelType w:val="hybridMultilevel"/>
    <w:tmpl w:val="327E6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0831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617C6"/>
    <w:multiLevelType w:val="hybridMultilevel"/>
    <w:tmpl w:val="584E1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4210E"/>
    <w:multiLevelType w:val="hybridMultilevel"/>
    <w:tmpl w:val="4E14D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7619"/>
    <w:multiLevelType w:val="hybridMultilevel"/>
    <w:tmpl w:val="52087AB0"/>
    <w:lvl w:ilvl="0" w:tplc="85D23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F63A2"/>
    <w:multiLevelType w:val="hybridMultilevel"/>
    <w:tmpl w:val="25126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B37D1"/>
    <w:multiLevelType w:val="hybridMultilevel"/>
    <w:tmpl w:val="2820C50E"/>
    <w:lvl w:ilvl="0" w:tplc="E4ECB70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8B515F"/>
    <w:multiLevelType w:val="hybridMultilevel"/>
    <w:tmpl w:val="04B85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F7F48"/>
    <w:multiLevelType w:val="hybridMultilevel"/>
    <w:tmpl w:val="A330F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186"/>
    <w:multiLevelType w:val="hybridMultilevel"/>
    <w:tmpl w:val="6BFC3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A08BF"/>
    <w:multiLevelType w:val="hybridMultilevel"/>
    <w:tmpl w:val="56FA3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2A19"/>
    <w:multiLevelType w:val="hybridMultilevel"/>
    <w:tmpl w:val="7180C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C6A58"/>
    <w:multiLevelType w:val="hybridMultilevel"/>
    <w:tmpl w:val="26560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1157B"/>
    <w:multiLevelType w:val="hybridMultilevel"/>
    <w:tmpl w:val="7D06B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1613D"/>
    <w:multiLevelType w:val="hybridMultilevel"/>
    <w:tmpl w:val="6E30C952"/>
    <w:lvl w:ilvl="0" w:tplc="B412CB9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5556A"/>
    <w:multiLevelType w:val="hybridMultilevel"/>
    <w:tmpl w:val="1966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53BF6"/>
    <w:multiLevelType w:val="hybridMultilevel"/>
    <w:tmpl w:val="E1CE5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F5EA5"/>
    <w:multiLevelType w:val="hybridMultilevel"/>
    <w:tmpl w:val="B010E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5653A"/>
    <w:multiLevelType w:val="hybridMultilevel"/>
    <w:tmpl w:val="952660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575F3"/>
    <w:multiLevelType w:val="hybridMultilevel"/>
    <w:tmpl w:val="8908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823E0"/>
    <w:multiLevelType w:val="hybridMultilevel"/>
    <w:tmpl w:val="EF0E8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878F1"/>
    <w:multiLevelType w:val="hybridMultilevel"/>
    <w:tmpl w:val="03E49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92111"/>
    <w:multiLevelType w:val="hybridMultilevel"/>
    <w:tmpl w:val="A2FE6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40911"/>
    <w:multiLevelType w:val="hybridMultilevel"/>
    <w:tmpl w:val="134EF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"/>
  </w:num>
  <w:num w:numId="5">
    <w:abstractNumId w:val="22"/>
  </w:num>
  <w:num w:numId="6">
    <w:abstractNumId w:val="17"/>
  </w:num>
  <w:num w:numId="7">
    <w:abstractNumId w:val="6"/>
  </w:num>
  <w:num w:numId="8">
    <w:abstractNumId w:val="1"/>
  </w:num>
  <w:num w:numId="9">
    <w:abstractNumId w:val="9"/>
  </w:num>
  <w:num w:numId="10">
    <w:abstractNumId w:val="11"/>
  </w:num>
  <w:num w:numId="11">
    <w:abstractNumId w:val="28"/>
  </w:num>
  <w:num w:numId="12">
    <w:abstractNumId w:val="24"/>
  </w:num>
  <w:num w:numId="13">
    <w:abstractNumId w:val="0"/>
  </w:num>
  <w:num w:numId="14">
    <w:abstractNumId w:val="30"/>
  </w:num>
  <w:num w:numId="15">
    <w:abstractNumId w:val="4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7"/>
  </w:num>
  <w:num w:numId="21">
    <w:abstractNumId w:val="26"/>
  </w:num>
  <w:num w:numId="22">
    <w:abstractNumId w:val="19"/>
  </w:num>
  <w:num w:numId="23">
    <w:abstractNumId w:val="23"/>
  </w:num>
  <w:num w:numId="24">
    <w:abstractNumId w:val="15"/>
  </w:num>
  <w:num w:numId="25">
    <w:abstractNumId w:val="20"/>
  </w:num>
  <w:num w:numId="26">
    <w:abstractNumId w:val="21"/>
  </w:num>
  <w:num w:numId="27">
    <w:abstractNumId w:val="13"/>
  </w:num>
  <w:num w:numId="28">
    <w:abstractNumId w:val="31"/>
  </w:num>
  <w:num w:numId="29">
    <w:abstractNumId w:val="25"/>
  </w:num>
  <w:num w:numId="30">
    <w:abstractNumId w:val="14"/>
  </w:num>
  <w:num w:numId="31">
    <w:abstractNumId w:val="1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D8"/>
    <w:rsid w:val="000110DD"/>
    <w:rsid w:val="00031337"/>
    <w:rsid w:val="00053AD6"/>
    <w:rsid w:val="00056AF5"/>
    <w:rsid w:val="0006189E"/>
    <w:rsid w:val="0008696F"/>
    <w:rsid w:val="00097954"/>
    <w:rsid w:val="000A10EA"/>
    <w:rsid w:val="000B0607"/>
    <w:rsid w:val="000B393D"/>
    <w:rsid w:val="000B6A29"/>
    <w:rsid w:val="000C5009"/>
    <w:rsid w:val="000C658B"/>
    <w:rsid w:val="000D2E2B"/>
    <w:rsid w:val="000D4958"/>
    <w:rsid w:val="000D73C1"/>
    <w:rsid w:val="00111769"/>
    <w:rsid w:val="00111CEA"/>
    <w:rsid w:val="00126691"/>
    <w:rsid w:val="00137781"/>
    <w:rsid w:val="00151DCE"/>
    <w:rsid w:val="0016265C"/>
    <w:rsid w:val="0018000F"/>
    <w:rsid w:val="001977CB"/>
    <w:rsid w:val="001E02DE"/>
    <w:rsid w:val="001E0D38"/>
    <w:rsid w:val="001E3A3B"/>
    <w:rsid w:val="00205BD8"/>
    <w:rsid w:val="00217A41"/>
    <w:rsid w:val="0023670C"/>
    <w:rsid w:val="00242A5C"/>
    <w:rsid w:val="00246F2B"/>
    <w:rsid w:val="00272D9D"/>
    <w:rsid w:val="002A3506"/>
    <w:rsid w:val="002C095F"/>
    <w:rsid w:val="002D5892"/>
    <w:rsid w:val="002E2452"/>
    <w:rsid w:val="00305654"/>
    <w:rsid w:val="00330625"/>
    <w:rsid w:val="0033694D"/>
    <w:rsid w:val="00385A91"/>
    <w:rsid w:val="003D0B17"/>
    <w:rsid w:val="00434330"/>
    <w:rsid w:val="00465F60"/>
    <w:rsid w:val="004D0121"/>
    <w:rsid w:val="004E05DE"/>
    <w:rsid w:val="004E73FB"/>
    <w:rsid w:val="004F08B8"/>
    <w:rsid w:val="004F3EA3"/>
    <w:rsid w:val="004F3FB0"/>
    <w:rsid w:val="00554988"/>
    <w:rsid w:val="005607AF"/>
    <w:rsid w:val="00565928"/>
    <w:rsid w:val="00570C6D"/>
    <w:rsid w:val="00591586"/>
    <w:rsid w:val="005D25AB"/>
    <w:rsid w:val="005F2C64"/>
    <w:rsid w:val="00622528"/>
    <w:rsid w:val="006A5A90"/>
    <w:rsid w:val="006E3DFB"/>
    <w:rsid w:val="006E7E04"/>
    <w:rsid w:val="006F02A8"/>
    <w:rsid w:val="007367F3"/>
    <w:rsid w:val="007507DD"/>
    <w:rsid w:val="007A21BB"/>
    <w:rsid w:val="007A5BB3"/>
    <w:rsid w:val="007C0D1D"/>
    <w:rsid w:val="007D049A"/>
    <w:rsid w:val="007D5070"/>
    <w:rsid w:val="007E2FE2"/>
    <w:rsid w:val="007F5702"/>
    <w:rsid w:val="00881CF0"/>
    <w:rsid w:val="00891526"/>
    <w:rsid w:val="00893091"/>
    <w:rsid w:val="008A2A3A"/>
    <w:rsid w:val="008A6F9F"/>
    <w:rsid w:val="008B1350"/>
    <w:rsid w:val="008D4D42"/>
    <w:rsid w:val="008D5B3E"/>
    <w:rsid w:val="00911258"/>
    <w:rsid w:val="00937C8E"/>
    <w:rsid w:val="00942A37"/>
    <w:rsid w:val="009444FE"/>
    <w:rsid w:val="009629B4"/>
    <w:rsid w:val="00971825"/>
    <w:rsid w:val="00974D7A"/>
    <w:rsid w:val="00994CF3"/>
    <w:rsid w:val="009B0AED"/>
    <w:rsid w:val="009B2297"/>
    <w:rsid w:val="009D070E"/>
    <w:rsid w:val="009F238B"/>
    <w:rsid w:val="00A048C6"/>
    <w:rsid w:val="00A0634A"/>
    <w:rsid w:val="00A36A71"/>
    <w:rsid w:val="00A62023"/>
    <w:rsid w:val="00A63F2B"/>
    <w:rsid w:val="00A7364C"/>
    <w:rsid w:val="00A80221"/>
    <w:rsid w:val="00A84124"/>
    <w:rsid w:val="00A94A22"/>
    <w:rsid w:val="00A97E62"/>
    <w:rsid w:val="00AA1D10"/>
    <w:rsid w:val="00AB37D5"/>
    <w:rsid w:val="00AF04DD"/>
    <w:rsid w:val="00B01F25"/>
    <w:rsid w:val="00B1263E"/>
    <w:rsid w:val="00B23D6F"/>
    <w:rsid w:val="00B23DB5"/>
    <w:rsid w:val="00B31E9E"/>
    <w:rsid w:val="00B75841"/>
    <w:rsid w:val="00BD78CB"/>
    <w:rsid w:val="00C1297F"/>
    <w:rsid w:val="00C23F6F"/>
    <w:rsid w:val="00C31701"/>
    <w:rsid w:val="00C418F5"/>
    <w:rsid w:val="00C45EB8"/>
    <w:rsid w:val="00C52BB4"/>
    <w:rsid w:val="00C925C4"/>
    <w:rsid w:val="00C96324"/>
    <w:rsid w:val="00CA58F7"/>
    <w:rsid w:val="00CD6832"/>
    <w:rsid w:val="00CE20B8"/>
    <w:rsid w:val="00CE47E9"/>
    <w:rsid w:val="00CE5CF7"/>
    <w:rsid w:val="00CF1D81"/>
    <w:rsid w:val="00D12F5D"/>
    <w:rsid w:val="00D15B1F"/>
    <w:rsid w:val="00D5195F"/>
    <w:rsid w:val="00D6032F"/>
    <w:rsid w:val="00D60BB3"/>
    <w:rsid w:val="00D81DCD"/>
    <w:rsid w:val="00D83F01"/>
    <w:rsid w:val="00DA3AD7"/>
    <w:rsid w:val="00DB7068"/>
    <w:rsid w:val="00DC34B3"/>
    <w:rsid w:val="00DC4542"/>
    <w:rsid w:val="00DF32F0"/>
    <w:rsid w:val="00DF7D38"/>
    <w:rsid w:val="00E04D2D"/>
    <w:rsid w:val="00E06CDE"/>
    <w:rsid w:val="00E20AFE"/>
    <w:rsid w:val="00E233C2"/>
    <w:rsid w:val="00E23FF6"/>
    <w:rsid w:val="00E3376C"/>
    <w:rsid w:val="00E37D0F"/>
    <w:rsid w:val="00E43A13"/>
    <w:rsid w:val="00E55855"/>
    <w:rsid w:val="00E925DF"/>
    <w:rsid w:val="00EA3CBD"/>
    <w:rsid w:val="00EC4083"/>
    <w:rsid w:val="00EF185D"/>
    <w:rsid w:val="00EF542C"/>
    <w:rsid w:val="00F10AF9"/>
    <w:rsid w:val="00F12A72"/>
    <w:rsid w:val="00F25C3F"/>
    <w:rsid w:val="00F34D87"/>
    <w:rsid w:val="00F41F4A"/>
    <w:rsid w:val="00F53B7A"/>
    <w:rsid w:val="00F75A29"/>
    <w:rsid w:val="00F83727"/>
    <w:rsid w:val="00FA25C5"/>
    <w:rsid w:val="00FA4075"/>
    <w:rsid w:val="00FD5819"/>
    <w:rsid w:val="00FE2810"/>
    <w:rsid w:val="00FE6FC1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DDD42"/>
  <w15:docId w15:val="{AEEFE52B-3775-466F-8AA1-1A724A35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5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D8"/>
  </w:style>
  <w:style w:type="paragraph" w:styleId="Stopka">
    <w:name w:val="footer"/>
    <w:basedOn w:val="Normalny"/>
    <w:link w:val="StopkaZnak"/>
    <w:uiPriority w:val="99"/>
    <w:unhideWhenUsed/>
    <w:rsid w:val="00205B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D8"/>
  </w:style>
  <w:style w:type="paragraph" w:styleId="Tekstdymka">
    <w:name w:val="Balloon Text"/>
    <w:basedOn w:val="Normalny"/>
    <w:link w:val="TekstdymkaZnak"/>
    <w:uiPriority w:val="99"/>
    <w:semiHidden/>
    <w:unhideWhenUsed/>
    <w:rsid w:val="00205B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B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669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9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60B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7E62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1E3A3B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E3A3B"/>
    <w:rPr>
      <w:rFonts w:ascii="Consolas" w:eastAsia="Calibri" w:hAnsi="Consolas" w:cs="Times New Roman"/>
      <w:sz w:val="21"/>
      <w:szCs w:val="21"/>
    </w:rPr>
  </w:style>
  <w:style w:type="character" w:customStyle="1" w:styleId="hps">
    <w:name w:val="hps"/>
    <w:basedOn w:val="Domylnaczcionkaakapitu"/>
    <w:rsid w:val="00217A41"/>
  </w:style>
  <w:style w:type="paragraph" w:styleId="Tekstpodstawowy">
    <w:name w:val="Body Text"/>
    <w:basedOn w:val="Normalny"/>
    <w:link w:val="TekstpodstawowyZnak"/>
    <w:rsid w:val="007507DD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507D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7507DD"/>
    <w:pPr>
      <w:suppressAutoHyphens/>
      <w:spacing w:line="100" w:lineRule="atLeast"/>
    </w:pPr>
    <w:rPr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3E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3E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3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3E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3E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D4958"/>
  </w:style>
  <w:style w:type="paragraph" w:styleId="Poprawka">
    <w:name w:val="Revision"/>
    <w:hidden/>
    <w:uiPriority w:val="99"/>
    <w:semiHidden/>
    <w:rsid w:val="00DF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CF3"/>
    <w:rPr>
      <w:color w:val="66666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h-ai.prz.edu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path-ai-erasmus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06A5738A1B41558582B474CABCD8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81969-0E0A-4249-91CA-1BC9F8AE9D51}"/>
      </w:docPartPr>
      <w:docPartBody>
        <w:p w:rsidR="002850E6" w:rsidRDefault="00A7465F" w:rsidP="00A7465F">
          <w:pPr>
            <w:pStyle w:val="0906A5738A1B41558582B474CABCD881"/>
          </w:pPr>
          <w:r w:rsidRPr="001041D2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5F"/>
    <w:rsid w:val="00147293"/>
    <w:rsid w:val="002850E6"/>
    <w:rsid w:val="00554988"/>
    <w:rsid w:val="007E2FE2"/>
    <w:rsid w:val="00A46B93"/>
    <w:rsid w:val="00A7364C"/>
    <w:rsid w:val="00A7465F"/>
    <w:rsid w:val="00D835ED"/>
    <w:rsid w:val="00DD784A"/>
    <w:rsid w:val="00F2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465F"/>
    <w:rPr>
      <w:color w:val="666666"/>
    </w:rPr>
  </w:style>
  <w:style w:type="paragraph" w:customStyle="1" w:styleId="0906A5738A1B41558582B474CABCD881">
    <w:name w:val="0906A5738A1B41558582B474CABCD881"/>
    <w:rsid w:val="00A74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77956-B38C-40A5-A0FE-77A91E48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wskaczkowska</dc:creator>
  <cp:lastModifiedBy>Michał Tobjasz</cp:lastModifiedBy>
  <cp:revision>6</cp:revision>
  <cp:lastPrinted>2014-11-24T15:11:00Z</cp:lastPrinted>
  <dcterms:created xsi:type="dcterms:W3CDTF">2026-03-04T08:52:00Z</dcterms:created>
  <dcterms:modified xsi:type="dcterms:W3CDTF">2026-06-24T06:15:00Z</dcterms:modified>
</cp:coreProperties>
</file>