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4C3" w:rsidRPr="00266766" w:rsidRDefault="00D81292" w:rsidP="00266766">
      <w:pPr>
        <w:jc w:val="center"/>
        <w:rPr>
          <w:rFonts w:cstheme="minorHAnsi"/>
          <w:b/>
          <w:sz w:val="28"/>
          <w:szCs w:val="28"/>
        </w:rPr>
      </w:pPr>
      <w:r w:rsidRPr="00266766">
        <w:rPr>
          <w:rFonts w:cstheme="minorHAnsi"/>
          <w:b/>
          <w:sz w:val="28"/>
          <w:szCs w:val="28"/>
        </w:rPr>
        <w:t>Harmonogram konkursów na projekty i granty, na które mogą potencjalnie aplikować uczelnie, naukowcy lub podmioty, w których podczas realizacji podwykonawcą może być Uczelnia.</w:t>
      </w:r>
    </w:p>
    <w:p w:rsidR="00D81292" w:rsidRPr="00266766" w:rsidRDefault="00D81292" w:rsidP="00266766">
      <w:pPr>
        <w:jc w:val="center"/>
        <w:rPr>
          <w:rFonts w:cstheme="minorHAnsi"/>
          <w:b/>
          <w:sz w:val="28"/>
          <w:szCs w:val="28"/>
        </w:rPr>
      </w:pPr>
      <w:r w:rsidRPr="00266766">
        <w:rPr>
          <w:rFonts w:cstheme="minorHAnsi"/>
          <w:b/>
          <w:sz w:val="28"/>
          <w:szCs w:val="28"/>
        </w:rPr>
        <w:t xml:space="preserve">/stan an dzień </w:t>
      </w:r>
      <w:r w:rsidR="005D2B4A">
        <w:rPr>
          <w:rFonts w:cstheme="minorHAnsi"/>
          <w:b/>
          <w:sz w:val="28"/>
          <w:szCs w:val="28"/>
        </w:rPr>
        <w:t>25</w:t>
      </w:r>
      <w:r w:rsidRPr="00266766">
        <w:rPr>
          <w:rFonts w:cstheme="minorHAnsi"/>
          <w:b/>
          <w:sz w:val="28"/>
          <w:szCs w:val="28"/>
        </w:rPr>
        <w:t>.09.2018 r./</w:t>
      </w:r>
    </w:p>
    <w:p w:rsidR="00D81292" w:rsidRPr="00266766" w:rsidRDefault="00D81292" w:rsidP="00266766">
      <w:pPr>
        <w:jc w:val="both"/>
        <w:rPr>
          <w:rFonts w:cstheme="minorHAnsi"/>
          <w:sz w:val="20"/>
          <w:szCs w:val="20"/>
        </w:rPr>
      </w:pPr>
    </w:p>
    <w:p w:rsidR="00407330" w:rsidRPr="00407330" w:rsidRDefault="00407330" w:rsidP="00266766">
      <w:pPr>
        <w:shd w:val="clear" w:color="auto" w:fill="FFFFFF"/>
        <w:spacing w:after="150" w:line="240" w:lineRule="auto"/>
        <w:jc w:val="both"/>
        <w:outlineLvl w:val="1"/>
        <w:rPr>
          <w:rFonts w:eastAsia="Times New Roman" w:cstheme="minorHAnsi"/>
          <w:b/>
          <w:bCs/>
          <w:color w:val="0070C0"/>
          <w:sz w:val="28"/>
          <w:szCs w:val="28"/>
          <w:lang w:eastAsia="pl-PL"/>
        </w:rPr>
      </w:pPr>
      <w:r w:rsidRPr="00407330">
        <w:rPr>
          <w:rFonts w:eastAsia="Times New Roman" w:cstheme="minorHAnsi"/>
          <w:b/>
          <w:bCs/>
          <w:color w:val="0070C0"/>
          <w:sz w:val="28"/>
          <w:szCs w:val="28"/>
          <w:lang w:eastAsia="pl-PL"/>
        </w:rPr>
        <w:t>1.3 Promowanie przedsiębiorczości, typ projektu: Inkubatory przedsiębiorczości - nr naboru RPPK.01.03.00-IZ-00-18-008/18</w:t>
      </w:r>
    </w:p>
    <w:p w:rsidR="00407330" w:rsidRPr="00407330" w:rsidRDefault="00407330" w:rsidP="00266766">
      <w:pPr>
        <w:shd w:val="clear" w:color="auto" w:fill="FFFFFF"/>
        <w:spacing w:after="0" w:line="240" w:lineRule="auto"/>
        <w:jc w:val="both"/>
        <w:textAlignment w:val="center"/>
        <w:rPr>
          <w:rFonts w:eastAsia="Times New Roman" w:cstheme="minorHAnsi"/>
          <w:sz w:val="20"/>
          <w:szCs w:val="20"/>
          <w:lang w:eastAsia="pl-PL"/>
        </w:rPr>
      </w:pPr>
      <w:r w:rsidRPr="00407330">
        <w:rPr>
          <w:rFonts w:eastAsia="Times New Roman" w:cstheme="minorHAnsi"/>
          <w:sz w:val="20"/>
          <w:szCs w:val="20"/>
          <w:lang w:eastAsia="pl-PL"/>
        </w:rPr>
        <w:t> </w:t>
      </w:r>
    </w:p>
    <w:p w:rsidR="00407330" w:rsidRPr="00407330" w:rsidRDefault="00407330" w:rsidP="00266766">
      <w:pPr>
        <w:shd w:val="clear" w:color="auto" w:fill="FFFFFF"/>
        <w:spacing w:after="150" w:line="240" w:lineRule="auto"/>
        <w:jc w:val="both"/>
        <w:outlineLvl w:val="1"/>
        <w:rPr>
          <w:rFonts w:eastAsia="Times New Roman" w:cstheme="minorHAnsi"/>
          <w:b/>
          <w:bCs/>
          <w:sz w:val="20"/>
          <w:szCs w:val="20"/>
          <w:lang w:eastAsia="pl-PL"/>
        </w:rPr>
      </w:pPr>
      <w:r w:rsidRPr="00407330">
        <w:rPr>
          <w:rFonts w:eastAsia="Times New Roman" w:cstheme="minorHAnsi"/>
          <w:b/>
          <w:bCs/>
          <w:sz w:val="20"/>
          <w:szCs w:val="20"/>
          <w:lang w:eastAsia="pl-PL"/>
        </w:rPr>
        <w:t>Informacje o naborze</w:t>
      </w:r>
    </w:p>
    <w:p w:rsidR="00407330" w:rsidRPr="00407330" w:rsidRDefault="00407330" w:rsidP="00266766">
      <w:pPr>
        <w:shd w:val="clear" w:color="auto" w:fill="FFFFFF"/>
        <w:spacing w:before="75" w:after="75" w:line="240" w:lineRule="auto"/>
        <w:jc w:val="both"/>
        <w:rPr>
          <w:rFonts w:eastAsia="Times New Roman" w:cstheme="minorHAnsi"/>
          <w:sz w:val="20"/>
          <w:szCs w:val="20"/>
          <w:lang w:eastAsia="pl-PL"/>
        </w:rPr>
      </w:pPr>
      <w:r w:rsidRPr="00407330">
        <w:rPr>
          <w:rFonts w:eastAsia="Times New Roman" w:cstheme="minorHAnsi"/>
          <w:sz w:val="20"/>
          <w:szCs w:val="20"/>
          <w:lang w:eastAsia="pl-PL"/>
        </w:rPr>
        <w:t xml:space="preserve">Zarząd Województwa jako Instytucja Zarządzająca Regionalnym Programem Operacyjnym Województwa Podkarpackiego na lata 2014–2020 </w:t>
      </w:r>
      <w:proofErr w:type="spellStart"/>
      <w:r w:rsidRPr="00407330">
        <w:rPr>
          <w:rFonts w:eastAsia="Times New Roman" w:cstheme="minorHAnsi"/>
          <w:sz w:val="20"/>
          <w:szCs w:val="20"/>
          <w:lang w:eastAsia="pl-PL"/>
        </w:rPr>
        <w:t>og</w:t>
      </w:r>
      <w:r w:rsidR="009B397E">
        <w:rPr>
          <w:rFonts w:eastAsia="Times New Roman" w:cstheme="minorHAnsi"/>
          <w:sz w:val="20"/>
          <w:szCs w:val="20"/>
          <w:lang w:eastAsia="pl-PL"/>
        </w:rPr>
        <w:t>osił</w:t>
      </w:r>
      <w:proofErr w:type="spellEnd"/>
      <w:r w:rsidRPr="00407330">
        <w:rPr>
          <w:rFonts w:eastAsia="Times New Roman" w:cstheme="minorHAnsi"/>
          <w:sz w:val="20"/>
          <w:szCs w:val="20"/>
          <w:lang w:eastAsia="pl-PL"/>
        </w:rPr>
        <w:t xml:space="preserve"> nabór wniosków o dofinansowanie realizacji projektów w trybie konkursowym, ze środków Europejskiego Funduszu Rozwoju Regionalnego w ramach Regionalnego Programu Operacyjnego Województwa Podkarpackiego na lata 2014–2020 – </w:t>
      </w:r>
      <w:r w:rsidRPr="00266766">
        <w:rPr>
          <w:rFonts w:eastAsia="Times New Roman" w:cstheme="minorHAnsi"/>
          <w:b/>
          <w:bCs/>
          <w:sz w:val="20"/>
          <w:szCs w:val="20"/>
          <w:lang w:eastAsia="pl-PL"/>
        </w:rPr>
        <w:t>Numer RPPK.01.03.00-IZ-00-18-008/18</w:t>
      </w:r>
    </w:p>
    <w:p w:rsidR="006B165D" w:rsidRDefault="006B165D" w:rsidP="00266766">
      <w:pPr>
        <w:shd w:val="clear" w:color="auto" w:fill="FFFFFF"/>
        <w:spacing w:before="75" w:after="75" w:line="240" w:lineRule="auto"/>
        <w:jc w:val="both"/>
        <w:rPr>
          <w:rFonts w:eastAsia="Times New Roman" w:cstheme="minorHAnsi"/>
          <w:b/>
          <w:bCs/>
          <w:sz w:val="20"/>
          <w:szCs w:val="20"/>
          <w:lang w:eastAsia="pl-PL"/>
        </w:rPr>
      </w:pPr>
    </w:p>
    <w:p w:rsidR="00407330" w:rsidRPr="00407330" w:rsidRDefault="00407330" w:rsidP="00266766">
      <w:pPr>
        <w:shd w:val="clear" w:color="auto" w:fill="FFFFFF"/>
        <w:spacing w:before="75" w:after="75" w:line="240" w:lineRule="auto"/>
        <w:jc w:val="both"/>
        <w:rPr>
          <w:rFonts w:eastAsia="Times New Roman" w:cstheme="minorHAnsi"/>
          <w:sz w:val="20"/>
          <w:szCs w:val="20"/>
          <w:lang w:eastAsia="pl-PL"/>
        </w:rPr>
      </w:pPr>
      <w:r w:rsidRPr="00266766">
        <w:rPr>
          <w:rFonts w:eastAsia="Times New Roman" w:cstheme="minorHAnsi"/>
          <w:b/>
          <w:bCs/>
          <w:sz w:val="20"/>
          <w:szCs w:val="20"/>
          <w:lang w:eastAsia="pl-PL"/>
        </w:rPr>
        <w:t>oś priorytetowa</w:t>
      </w:r>
      <w:r w:rsidRPr="00407330">
        <w:rPr>
          <w:rFonts w:eastAsia="Times New Roman" w:cstheme="minorHAnsi"/>
          <w:sz w:val="20"/>
          <w:szCs w:val="20"/>
          <w:lang w:eastAsia="pl-PL"/>
        </w:rPr>
        <w:t> I Konkurencyjna i innowacyjna gospodarka</w:t>
      </w:r>
    </w:p>
    <w:p w:rsidR="00407330" w:rsidRPr="00407330" w:rsidRDefault="00407330" w:rsidP="00266766">
      <w:pPr>
        <w:shd w:val="clear" w:color="auto" w:fill="FFFFFF"/>
        <w:spacing w:before="75" w:after="75" w:line="240" w:lineRule="auto"/>
        <w:jc w:val="both"/>
        <w:rPr>
          <w:rFonts w:eastAsia="Times New Roman" w:cstheme="minorHAnsi"/>
          <w:sz w:val="20"/>
          <w:szCs w:val="20"/>
          <w:lang w:eastAsia="pl-PL"/>
        </w:rPr>
      </w:pPr>
      <w:r w:rsidRPr="00266766">
        <w:rPr>
          <w:rFonts w:eastAsia="Times New Roman" w:cstheme="minorHAnsi"/>
          <w:b/>
          <w:bCs/>
          <w:sz w:val="20"/>
          <w:szCs w:val="20"/>
          <w:lang w:eastAsia="pl-PL"/>
        </w:rPr>
        <w:t>działanie 1.3</w:t>
      </w:r>
      <w:r w:rsidRPr="00407330">
        <w:rPr>
          <w:rFonts w:eastAsia="Times New Roman" w:cstheme="minorHAnsi"/>
          <w:sz w:val="20"/>
          <w:szCs w:val="20"/>
          <w:lang w:eastAsia="pl-PL"/>
        </w:rPr>
        <w:t> Promowanie przedsiębiorczości</w:t>
      </w:r>
    </w:p>
    <w:p w:rsidR="00407330" w:rsidRPr="00407330" w:rsidRDefault="00407330" w:rsidP="00266766">
      <w:pPr>
        <w:shd w:val="clear" w:color="auto" w:fill="FFFFFF"/>
        <w:spacing w:before="75" w:after="75" w:line="240" w:lineRule="auto"/>
        <w:jc w:val="both"/>
        <w:rPr>
          <w:rFonts w:eastAsia="Times New Roman" w:cstheme="minorHAnsi"/>
          <w:sz w:val="20"/>
          <w:szCs w:val="20"/>
          <w:lang w:eastAsia="pl-PL"/>
        </w:rPr>
      </w:pPr>
      <w:r w:rsidRPr="00266766">
        <w:rPr>
          <w:rFonts w:eastAsia="Times New Roman" w:cstheme="minorHAnsi"/>
          <w:b/>
          <w:bCs/>
          <w:sz w:val="20"/>
          <w:szCs w:val="20"/>
          <w:lang w:eastAsia="pl-PL"/>
        </w:rPr>
        <w:t>typ projektu</w:t>
      </w:r>
      <w:r w:rsidRPr="00407330">
        <w:rPr>
          <w:rFonts w:eastAsia="Times New Roman" w:cstheme="minorHAnsi"/>
          <w:sz w:val="20"/>
          <w:szCs w:val="20"/>
          <w:lang w:eastAsia="pl-PL"/>
        </w:rPr>
        <w:t> Inkubatory przedsiębiorczości</w:t>
      </w:r>
    </w:p>
    <w:p w:rsidR="00407330" w:rsidRPr="00407330" w:rsidRDefault="00407330" w:rsidP="00266766">
      <w:pPr>
        <w:shd w:val="clear" w:color="auto" w:fill="FFFFFF"/>
        <w:spacing w:after="150" w:line="240" w:lineRule="auto"/>
        <w:jc w:val="both"/>
        <w:outlineLvl w:val="1"/>
        <w:rPr>
          <w:rFonts w:eastAsia="Times New Roman" w:cstheme="minorHAnsi"/>
          <w:b/>
          <w:bCs/>
          <w:sz w:val="20"/>
          <w:szCs w:val="20"/>
          <w:lang w:eastAsia="pl-PL"/>
        </w:rPr>
      </w:pPr>
      <w:r w:rsidRPr="00407330">
        <w:rPr>
          <w:rFonts w:eastAsia="Times New Roman" w:cstheme="minorHAnsi"/>
          <w:b/>
          <w:bCs/>
          <w:sz w:val="20"/>
          <w:szCs w:val="20"/>
          <w:lang w:eastAsia="pl-PL"/>
        </w:rPr>
        <w:t>Termin składania wniosków o dofinansowanie</w:t>
      </w:r>
      <w:r w:rsidR="006B165D">
        <w:rPr>
          <w:rFonts w:eastAsia="Times New Roman" w:cstheme="minorHAnsi"/>
          <w:b/>
          <w:bCs/>
          <w:sz w:val="20"/>
          <w:szCs w:val="20"/>
          <w:lang w:eastAsia="pl-PL"/>
        </w:rPr>
        <w:t>:</w:t>
      </w:r>
    </w:p>
    <w:p w:rsidR="00407330" w:rsidRPr="00407330" w:rsidRDefault="00407330" w:rsidP="00266766">
      <w:pPr>
        <w:shd w:val="clear" w:color="auto" w:fill="FFFFFF"/>
        <w:spacing w:before="75" w:after="75" w:line="240" w:lineRule="auto"/>
        <w:jc w:val="both"/>
        <w:rPr>
          <w:rFonts w:eastAsia="Times New Roman" w:cstheme="minorHAnsi"/>
          <w:sz w:val="20"/>
          <w:szCs w:val="20"/>
          <w:lang w:eastAsia="pl-PL"/>
        </w:rPr>
      </w:pPr>
      <w:r w:rsidRPr="00407330">
        <w:rPr>
          <w:rFonts w:eastAsia="Times New Roman" w:cstheme="minorHAnsi"/>
          <w:sz w:val="20"/>
          <w:szCs w:val="20"/>
          <w:lang w:eastAsia="pl-PL"/>
        </w:rPr>
        <w:t>Nabór wniosków rozpoczyna się 28 września 2018 r., od godziny 8:00</w:t>
      </w:r>
      <w:r w:rsidR="006B165D">
        <w:rPr>
          <w:rFonts w:eastAsia="Times New Roman" w:cstheme="minorHAnsi"/>
          <w:sz w:val="20"/>
          <w:szCs w:val="20"/>
          <w:lang w:eastAsia="pl-PL"/>
        </w:rPr>
        <w:t xml:space="preserve"> </w:t>
      </w:r>
      <w:r w:rsidRPr="00407330">
        <w:rPr>
          <w:rFonts w:eastAsia="Times New Roman" w:cstheme="minorHAnsi"/>
          <w:sz w:val="20"/>
          <w:szCs w:val="20"/>
          <w:lang w:eastAsia="pl-PL"/>
        </w:rPr>
        <w:t>(dzień rozpoczęcia naboru).</w:t>
      </w:r>
    </w:p>
    <w:p w:rsidR="00407330" w:rsidRDefault="00407330" w:rsidP="00266766">
      <w:pPr>
        <w:shd w:val="clear" w:color="auto" w:fill="FFFFFF"/>
        <w:spacing w:before="75" w:after="75" w:line="240" w:lineRule="auto"/>
        <w:jc w:val="both"/>
        <w:rPr>
          <w:rFonts w:eastAsia="Times New Roman" w:cstheme="minorHAnsi"/>
          <w:sz w:val="20"/>
          <w:szCs w:val="20"/>
          <w:lang w:eastAsia="pl-PL"/>
        </w:rPr>
      </w:pPr>
      <w:r w:rsidRPr="00407330">
        <w:rPr>
          <w:rFonts w:eastAsia="Times New Roman" w:cstheme="minorHAnsi"/>
          <w:sz w:val="20"/>
          <w:szCs w:val="20"/>
          <w:lang w:eastAsia="pl-PL"/>
        </w:rPr>
        <w:t>Wnioski składane są w terminie do 31 stycznia 2019 r., do godziny 15:30</w:t>
      </w:r>
      <w:r w:rsidR="006B165D">
        <w:rPr>
          <w:rFonts w:eastAsia="Times New Roman" w:cstheme="minorHAnsi"/>
          <w:sz w:val="20"/>
          <w:szCs w:val="20"/>
          <w:lang w:eastAsia="pl-PL"/>
        </w:rPr>
        <w:t xml:space="preserve"> </w:t>
      </w:r>
      <w:r w:rsidRPr="00407330">
        <w:rPr>
          <w:rFonts w:eastAsia="Times New Roman" w:cstheme="minorHAnsi"/>
          <w:sz w:val="20"/>
          <w:szCs w:val="20"/>
          <w:lang w:eastAsia="pl-PL"/>
        </w:rPr>
        <w:t>(dzień zakończenia naboru).</w:t>
      </w:r>
    </w:p>
    <w:p w:rsidR="006B165D" w:rsidRPr="00407330" w:rsidRDefault="006B165D" w:rsidP="00266766">
      <w:pPr>
        <w:shd w:val="clear" w:color="auto" w:fill="FFFFFF"/>
        <w:spacing w:before="75" w:after="75" w:line="240" w:lineRule="auto"/>
        <w:jc w:val="both"/>
        <w:rPr>
          <w:rFonts w:eastAsia="Times New Roman" w:cstheme="minorHAnsi"/>
          <w:sz w:val="20"/>
          <w:szCs w:val="20"/>
          <w:lang w:eastAsia="pl-PL"/>
        </w:rPr>
      </w:pPr>
    </w:p>
    <w:p w:rsidR="00407330" w:rsidRPr="00407330" w:rsidRDefault="00407330" w:rsidP="00266766">
      <w:pPr>
        <w:shd w:val="clear" w:color="auto" w:fill="FFFFFF"/>
        <w:spacing w:before="75" w:after="75" w:line="240" w:lineRule="auto"/>
        <w:jc w:val="both"/>
        <w:rPr>
          <w:rFonts w:eastAsia="Times New Roman" w:cstheme="minorHAnsi"/>
          <w:sz w:val="20"/>
          <w:szCs w:val="20"/>
          <w:lang w:eastAsia="pl-PL"/>
        </w:rPr>
      </w:pPr>
      <w:r w:rsidRPr="00407330">
        <w:rPr>
          <w:rFonts w:eastAsia="Times New Roman" w:cstheme="minorHAnsi"/>
          <w:sz w:val="20"/>
          <w:szCs w:val="20"/>
          <w:lang w:eastAsia="pl-PL"/>
        </w:rPr>
        <w:t>Instytucja Organizująca Konkurs (IOK) ze względu na uzasadnione okoliczności zastrzega sobie możliwość skrócenia terminu na składanie wniosków o dofinansowanie projektów (przy zachowaniu minimalnego terminu 7 dni kalendarzowych). W przypadku skrócenia terminu IOK zamieści w każdym miejscu, w którym podała do publicznej wiadomości informację o zmianie terminu zakończenia naboru.</w:t>
      </w:r>
    </w:p>
    <w:p w:rsidR="006B165D" w:rsidRDefault="006B165D" w:rsidP="00266766">
      <w:pPr>
        <w:shd w:val="clear" w:color="auto" w:fill="FFFFFF"/>
        <w:spacing w:after="150" w:line="240" w:lineRule="auto"/>
        <w:jc w:val="both"/>
        <w:outlineLvl w:val="1"/>
        <w:rPr>
          <w:rFonts w:eastAsia="Times New Roman" w:cstheme="minorHAnsi"/>
          <w:b/>
          <w:bCs/>
          <w:sz w:val="20"/>
          <w:szCs w:val="20"/>
          <w:lang w:eastAsia="pl-PL"/>
        </w:rPr>
      </w:pPr>
    </w:p>
    <w:p w:rsidR="00407330" w:rsidRPr="00407330" w:rsidRDefault="00407330" w:rsidP="00266766">
      <w:pPr>
        <w:shd w:val="clear" w:color="auto" w:fill="FFFFFF"/>
        <w:spacing w:after="150" w:line="240" w:lineRule="auto"/>
        <w:jc w:val="both"/>
        <w:outlineLvl w:val="1"/>
        <w:rPr>
          <w:rFonts w:eastAsia="Times New Roman" w:cstheme="minorHAnsi"/>
          <w:b/>
          <w:bCs/>
          <w:sz w:val="20"/>
          <w:szCs w:val="20"/>
          <w:lang w:eastAsia="pl-PL"/>
        </w:rPr>
      </w:pPr>
      <w:r w:rsidRPr="00407330">
        <w:rPr>
          <w:rFonts w:eastAsia="Times New Roman" w:cstheme="minorHAnsi"/>
          <w:b/>
          <w:bCs/>
          <w:sz w:val="20"/>
          <w:szCs w:val="20"/>
          <w:lang w:eastAsia="pl-PL"/>
        </w:rPr>
        <w:t>Miejsce i sposób składania wniosków o dofinansowanie</w:t>
      </w:r>
    </w:p>
    <w:p w:rsidR="00407330" w:rsidRPr="00407330" w:rsidRDefault="00407330" w:rsidP="00266766">
      <w:pPr>
        <w:shd w:val="clear" w:color="auto" w:fill="FFFFFF"/>
        <w:spacing w:before="75" w:after="75" w:line="240" w:lineRule="auto"/>
        <w:jc w:val="both"/>
        <w:rPr>
          <w:rFonts w:eastAsia="Times New Roman" w:cstheme="minorHAnsi"/>
          <w:sz w:val="20"/>
          <w:szCs w:val="20"/>
          <w:lang w:eastAsia="pl-PL"/>
        </w:rPr>
      </w:pPr>
      <w:r w:rsidRPr="00407330">
        <w:rPr>
          <w:rFonts w:eastAsia="Times New Roman" w:cstheme="minorHAnsi"/>
          <w:sz w:val="20"/>
          <w:szCs w:val="20"/>
          <w:lang w:eastAsia="pl-PL"/>
        </w:rPr>
        <w:t xml:space="preserve">Wersję elektroniczną wniosku o dofinansowanie należy składać </w:t>
      </w:r>
      <w:proofErr w:type="spellStart"/>
      <w:r w:rsidRPr="00407330">
        <w:rPr>
          <w:rFonts w:eastAsia="Times New Roman" w:cstheme="minorHAnsi"/>
          <w:sz w:val="20"/>
          <w:szCs w:val="20"/>
          <w:lang w:eastAsia="pl-PL"/>
        </w:rPr>
        <w:t>on-line</w:t>
      </w:r>
      <w:proofErr w:type="spellEnd"/>
      <w:r w:rsidRPr="00407330">
        <w:rPr>
          <w:rFonts w:eastAsia="Times New Roman" w:cstheme="minorHAnsi"/>
          <w:sz w:val="20"/>
          <w:szCs w:val="20"/>
          <w:lang w:eastAsia="pl-PL"/>
        </w:rPr>
        <w:t xml:space="preserve"> przy wykorzystaniu Lokalnego Sytemu Informatycznego znajdującego się pod adresem</w:t>
      </w:r>
      <w:r w:rsidRPr="00266766">
        <w:rPr>
          <w:rFonts w:eastAsia="Times New Roman" w:cstheme="minorHAnsi"/>
          <w:i/>
          <w:iCs/>
          <w:sz w:val="20"/>
          <w:szCs w:val="20"/>
          <w:lang w:eastAsia="pl-PL"/>
        </w:rPr>
        <w:t> </w:t>
      </w:r>
      <w:hyperlink r:id="rId5" w:history="1">
        <w:r w:rsidRPr="00266766">
          <w:rPr>
            <w:rFonts w:eastAsia="Times New Roman" w:cstheme="minorHAnsi"/>
            <w:i/>
            <w:iCs/>
            <w:sz w:val="20"/>
            <w:szCs w:val="20"/>
            <w:u w:val="single"/>
            <w:lang w:eastAsia="pl-PL"/>
          </w:rPr>
          <w:t>https://gw.podkarpackie.pl/</w:t>
        </w:r>
      </w:hyperlink>
    </w:p>
    <w:p w:rsidR="00407330" w:rsidRPr="00407330" w:rsidRDefault="00407330" w:rsidP="00266766">
      <w:pPr>
        <w:shd w:val="clear" w:color="auto" w:fill="FFFFFF"/>
        <w:spacing w:before="75" w:after="75" w:line="240" w:lineRule="auto"/>
        <w:jc w:val="both"/>
        <w:rPr>
          <w:rFonts w:eastAsia="Times New Roman" w:cstheme="minorHAnsi"/>
          <w:sz w:val="20"/>
          <w:szCs w:val="20"/>
          <w:lang w:eastAsia="pl-PL"/>
        </w:rPr>
      </w:pPr>
      <w:r w:rsidRPr="00407330">
        <w:rPr>
          <w:rFonts w:eastAsia="Times New Roman" w:cstheme="minorHAnsi"/>
          <w:sz w:val="20"/>
          <w:szCs w:val="20"/>
          <w:lang w:eastAsia="pl-PL"/>
        </w:rPr>
        <w:t>W odniesieniu do wersji papierowej wniosku o dofinansowanie dopuszczalne formy dostarczenia wniosków obejmują złożenie wniosku osobiście, przez posłańca, przesłanie za pośrednictwem operatora pocztowego:</w:t>
      </w:r>
    </w:p>
    <w:p w:rsidR="00407330" w:rsidRPr="00407330" w:rsidRDefault="00407330" w:rsidP="00266766">
      <w:pPr>
        <w:shd w:val="clear" w:color="auto" w:fill="FFFFFF"/>
        <w:spacing w:before="75" w:after="75" w:line="240" w:lineRule="auto"/>
        <w:jc w:val="both"/>
        <w:rPr>
          <w:rFonts w:eastAsia="Times New Roman" w:cstheme="minorHAnsi"/>
          <w:sz w:val="20"/>
          <w:szCs w:val="20"/>
          <w:lang w:eastAsia="pl-PL"/>
        </w:rPr>
      </w:pPr>
      <w:r w:rsidRPr="00407330">
        <w:rPr>
          <w:rFonts w:eastAsia="Times New Roman" w:cstheme="minorHAnsi"/>
          <w:sz w:val="20"/>
          <w:szCs w:val="20"/>
          <w:lang w:eastAsia="pl-PL"/>
        </w:rPr>
        <w:t>1) bezpośrednio w Punkcie Przyjmowania Wniosków (PPW) pod adresem:</w:t>
      </w:r>
    </w:p>
    <w:p w:rsidR="00407330" w:rsidRPr="00407330" w:rsidRDefault="00407330" w:rsidP="00266766">
      <w:pPr>
        <w:shd w:val="clear" w:color="auto" w:fill="FFFFFF"/>
        <w:spacing w:before="75" w:after="75" w:line="240" w:lineRule="auto"/>
        <w:jc w:val="both"/>
        <w:rPr>
          <w:rFonts w:eastAsia="Times New Roman" w:cstheme="minorHAnsi"/>
          <w:sz w:val="20"/>
          <w:szCs w:val="20"/>
          <w:lang w:eastAsia="pl-PL"/>
        </w:rPr>
      </w:pPr>
      <w:r w:rsidRPr="00266766">
        <w:rPr>
          <w:rFonts w:eastAsia="Times New Roman" w:cstheme="minorHAnsi"/>
          <w:b/>
          <w:bCs/>
          <w:sz w:val="20"/>
          <w:szCs w:val="20"/>
          <w:lang w:eastAsia="pl-PL"/>
        </w:rPr>
        <w:t>Urząd Marszałkowski Województwa Podkarpackiego</w:t>
      </w:r>
    </w:p>
    <w:p w:rsidR="00407330" w:rsidRPr="00407330" w:rsidRDefault="00407330" w:rsidP="00266766">
      <w:pPr>
        <w:shd w:val="clear" w:color="auto" w:fill="FFFFFF"/>
        <w:spacing w:before="75" w:after="75" w:line="240" w:lineRule="auto"/>
        <w:jc w:val="both"/>
        <w:rPr>
          <w:rFonts w:eastAsia="Times New Roman" w:cstheme="minorHAnsi"/>
          <w:sz w:val="20"/>
          <w:szCs w:val="20"/>
          <w:lang w:eastAsia="pl-PL"/>
        </w:rPr>
      </w:pPr>
      <w:r w:rsidRPr="00266766">
        <w:rPr>
          <w:rFonts w:eastAsia="Times New Roman" w:cstheme="minorHAnsi"/>
          <w:b/>
          <w:bCs/>
          <w:sz w:val="20"/>
          <w:szCs w:val="20"/>
          <w:lang w:eastAsia="pl-PL"/>
        </w:rPr>
        <w:t>Departament Wspierania Przedsiębiorczości</w:t>
      </w:r>
    </w:p>
    <w:p w:rsidR="00407330" w:rsidRPr="00407330" w:rsidRDefault="00407330" w:rsidP="00266766">
      <w:pPr>
        <w:shd w:val="clear" w:color="auto" w:fill="FFFFFF"/>
        <w:spacing w:before="75" w:after="75" w:line="240" w:lineRule="auto"/>
        <w:jc w:val="both"/>
        <w:rPr>
          <w:rFonts w:eastAsia="Times New Roman" w:cstheme="minorHAnsi"/>
          <w:sz w:val="20"/>
          <w:szCs w:val="20"/>
          <w:lang w:eastAsia="pl-PL"/>
        </w:rPr>
      </w:pPr>
      <w:r w:rsidRPr="00266766">
        <w:rPr>
          <w:rFonts w:eastAsia="Times New Roman" w:cstheme="minorHAnsi"/>
          <w:b/>
          <w:bCs/>
          <w:sz w:val="20"/>
          <w:szCs w:val="20"/>
          <w:lang w:eastAsia="pl-PL"/>
        </w:rPr>
        <w:t xml:space="preserve">35-010 Rzeszów, ul. </w:t>
      </w:r>
      <w:proofErr w:type="spellStart"/>
      <w:r w:rsidRPr="00266766">
        <w:rPr>
          <w:rFonts w:eastAsia="Times New Roman" w:cstheme="minorHAnsi"/>
          <w:b/>
          <w:bCs/>
          <w:sz w:val="20"/>
          <w:szCs w:val="20"/>
          <w:lang w:eastAsia="pl-PL"/>
        </w:rPr>
        <w:t>Towarnickiego</w:t>
      </w:r>
      <w:proofErr w:type="spellEnd"/>
      <w:r w:rsidRPr="00266766">
        <w:rPr>
          <w:rFonts w:eastAsia="Times New Roman" w:cstheme="minorHAnsi"/>
          <w:b/>
          <w:bCs/>
          <w:sz w:val="20"/>
          <w:szCs w:val="20"/>
          <w:lang w:eastAsia="pl-PL"/>
        </w:rPr>
        <w:t xml:space="preserve"> 3a,</w:t>
      </w:r>
    </w:p>
    <w:p w:rsidR="00407330" w:rsidRPr="00407330" w:rsidRDefault="00407330" w:rsidP="00266766">
      <w:pPr>
        <w:shd w:val="clear" w:color="auto" w:fill="FFFFFF"/>
        <w:spacing w:before="75" w:after="75" w:line="240" w:lineRule="auto"/>
        <w:jc w:val="both"/>
        <w:rPr>
          <w:rFonts w:eastAsia="Times New Roman" w:cstheme="minorHAnsi"/>
          <w:sz w:val="20"/>
          <w:szCs w:val="20"/>
          <w:lang w:eastAsia="pl-PL"/>
        </w:rPr>
      </w:pPr>
      <w:r w:rsidRPr="00407330">
        <w:rPr>
          <w:rFonts w:eastAsia="Times New Roman" w:cstheme="minorHAnsi"/>
          <w:sz w:val="20"/>
          <w:szCs w:val="20"/>
          <w:lang w:eastAsia="pl-PL"/>
        </w:rPr>
        <w:t>lub</w:t>
      </w:r>
    </w:p>
    <w:p w:rsidR="00407330" w:rsidRPr="00407330" w:rsidRDefault="00407330" w:rsidP="00266766">
      <w:pPr>
        <w:shd w:val="clear" w:color="auto" w:fill="FFFFFF"/>
        <w:spacing w:before="75" w:after="75" w:line="240" w:lineRule="auto"/>
        <w:jc w:val="both"/>
        <w:rPr>
          <w:rFonts w:eastAsia="Times New Roman" w:cstheme="minorHAnsi"/>
          <w:sz w:val="20"/>
          <w:szCs w:val="20"/>
          <w:lang w:eastAsia="pl-PL"/>
        </w:rPr>
      </w:pPr>
      <w:r w:rsidRPr="00407330">
        <w:rPr>
          <w:rFonts w:eastAsia="Times New Roman" w:cstheme="minorHAnsi"/>
          <w:sz w:val="20"/>
          <w:szCs w:val="20"/>
          <w:lang w:eastAsia="pl-PL"/>
        </w:rPr>
        <w:t>2) w Kancelarii Ogólnej Urzędu Marszałkowskiego pod adresem:</w:t>
      </w:r>
    </w:p>
    <w:p w:rsidR="00407330" w:rsidRPr="00407330" w:rsidRDefault="00407330" w:rsidP="00266766">
      <w:pPr>
        <w:shd w:val="clear" w:color="auto" w:fill="FFFFFF"/>
        <w:spacing w:before="75" w:after="75" w:line="240" w:lineRule="auto"/>
        <w:jc w:val="both"/>
        <w:rPr>
          <w:rFonts w:eastAsia="Times New Roman" w:cstheme="minorHAnsi"/>
          <w:sz w:val="20"/>
          <w:szCs w:val="20"/>
          <w:lang w:eastAsia="pl-PL"/>
        </w:rPr>
      </w:pPr>
      <w:r w:rsidRPr="00266766">
        <w:rPr>
          <w:rFonts w:eastAsia="Times New Roman" w:cstheme="minorHAnsi"/>
          <w:b/>
          <w:bCs/>
          <w:sz w:val="20"/>
          <w:szCs w:val="20"/>
          <w:lang w:eastAsia="pl-PL"/>
        </w:rPr>
        <w:t>Urząd Marszałkowski Województwa Podkarpackiego</w:t>
      </w:r>
    </w:p>
    <w:p w:rsidR="00407330" w:rsidRPr="00407330" w:rsidRDefault="00407330" w:rsidP="00266766">
      <w:pPr>
        <w:shd w:val="clear" w:color="auto" w:fill="FFFFFF"/>
        <w:spacing w:before="75" w:after="75" w:line="240" w:lineRule="auto"/>
        <w:jc w:val="both"/>
        <w:rPr>
          <w:rFonts w:eastAsia="Times New Roman" w:cstheme="minorHAnsi"/>
          <w:sz w:val="20"/>
          <w:szCs w:val="20"/>
          <w:lang w:eastAsia="pl-PL"/>
        </w:rPr>
      </w:pPr>
      <w:r w:rsidRPr="00266766">
        <w:rPr>
          <w:rFonts w:eastAsia="Times New Roman" w:cstheme="minorHAnsi"/>
          <w:b/>
          <w:bCs/>
          <w:sz w:val="20"/>
          <w:szCs w:val="20"/>
          <w:lang w:eastAsia="pl-PL"/>
        </w:rPr>
        <w:t>Kancelaria Ogólna</w:t>
      </w:r>
    </w:p>
    <w:p w:rsidR="00407330" w:rsidRPr="00407330" w:rsidRDefault="00407330" w:rsidP="00266766">
      <w:pPr>
        <w:shd w:val="clear" w:color="auto" w:fill="FFFFFF"/>
        <w:spacing w:before="75" w:after="75" w:line="240" w:lineRule="auto"/>
        <w:jc w:val="both"/>
        <w:rPr>
          <w:rFonts w:eastAsia="Times New Roman" w:cstheme="minorHAnsi"/>
          <w:sz w:val="20"/>
          <w:szCs w:val="20"/>
          <w:lang w:eastAsia="pl-PL"/>
        </w:rPr>
      </w:pPr>
      <w:r w:rsidRPr="00266766">
        <w:rPr>
          <w:rFonts w:eastAsia="Times New Roman" w:cstheme="minorHAnsi"/>
          <w:b/>
          <w:bCs/>
          <w:sz w:val="20"/>
          <w:szCs w:val="20"/>
          <w:lang w:eastAsia="pl-PL"/>
        </w:rPr>
        <w:t>35-010 Rzeszów, al. Ł. Cieplińskiego 4</w:t>
      </w:r>
    </w:p>
    <w:p w:rsidR="00407330" w:rsidRPr="00407330" w:rsidRDefault="00407330" w:rsidP="00266766">
      <w:pPr>
        <w:shd w:val="clear" w:color="auto" w:fill="FFFFFF"/>
        <w:spacing w:before="75" w:after="75" w:line="240" w:lineRule="auto"/>
        <w:jc w:val="both"/>
        <w:rPr>
          <w:rFonts w:eastAsia="Times New Roman" w:cstheme="minorHAnsi"/>
          <w:sz w:val="20"/>
          <w:szCs w:val="20"/>
          <w:lang w:eastAsia="pl-PL"/>
        </w:rPr>
      </w:pPr>
      <w:r w:rsidRPr="00407330">
        <w:rPr>
          <w:rFonts w:eastAsia="Times New Roman" w:cstheme="minorHAnsi"/>
          <w:sz w:val="20"/>
          <w:szCs w:val="20"/>
          <w:lang w:eastAsia="pl-PL"/>
        </w:rPr>
        <w:t>Wnioskodawca w ramach konkursu może przedłożyć wyłącznie jeden wniosek </w:t>
      </w:r>
      <w:r w:rsidRPr="00407330">
        <w:rPr>
          <w:rFonts w:eastAsia="Times New Roman" w:cstheme="minorHAnsi"/>
          <w:sz w:val="20"/>
          <w:szCs w:val="20"/>
          <w:lang w:eastAsia="pl-PL"/>
        </w:rPr>
        <w:br/>
        <w:t xml:space="preserve">o dofinansowanie realizacji jednego projektu (jednego przedsięwzięcia). W przypadku większej liczby wniosków </w:t>
      </w:r>
      <w:r w:rsidRPr="00407330">
        <w:rPr>
          <w:rFonts w:eastAsia="Times New Roman" w:cstheme="minorHAnsi"/>
          <w:sz w:val="20"/>
          <w:szCs w:val="20"/>
          <w:lang w:eastAsia="pl-PL"/>
        </w:rPr>
        <w:lastRenderedPageBreak/>
        <w:t>o dofinansowanie złożonych przez tego samego wnioskodawcę – wszystkie wnioski zostaną odrzucone. Również, wniosek o dofinansowanie, który będzie dotyczył realizacji kilku projektów (kilku przedsięwzięć) zostanie odrzucony.</w:t>
      </w:r>
    </w:p>
    <w:p w:rsidR="00407330" w:rsidRPr="00407330" w:rsidRDefault="00407330" w:rsidP="00266766">
      <w:pPr>
        <w:shd w:val="clear" w:color="auto" w:fill="FFFFFF"/>
        <w:spacing w:after="150" w:line="240" w:lineRule="auto"/>
        <w:jc w:val="both"/>
        <w:outlineLvl w:val="1"/>
        <w:rPr>
          <w:rFonts w:eastAsia="Times New Roman" w:cstheme="minorHAnsi"/>
          <w:b/>
          <w:bCs/>
          <w:sz w:val="20"/>
          <w:szCs w:val="20"/>
          <w:lang w:eastAsia="pl-PL"/>
        </w:rPr>
      </w:pPr>
      <w:r w:rsidRPr="00407330">
        <w:rPr>
          <w:rFonts w:eastAsia="Times New Roman" w:cstheme="minorHAnsi"/>
          <w:b/>
          <w:bCs/>
          <w:sz w:val="20"/>
          <w:szCs w:val="20"/>
          <w:lang w:eastAsia="pl-PL"/>
        </w:rPr>
        <w:t>Termin rozstrzygnięcia konkursu</w:t>
      </w:r>
    </w:p>
    <w:p w:rsidR="00407330" w:rsidRPr="00407330" w:rsidRDefault="00407330" w:rsidP="00266766">
      <w:pPr>
        <w:shd w:val="clear" w:color="auto" w:fill="FFFFFF"/>
        <w:spacing w:before="75" w:after="75" w:line="240" w:lineRule="auto"/>
        <w:jc w:val="both"/>
        <w:rPr>
          <w:rFonts w:eastAsia="Times New Roman" w:cstheme="minorHAnsi"/>
          <w:sz w:val="20"/>
          <w:szCs w:val="20"/>
          <w:lang w:eastAsia="pl-PL"/>
        </w:rPr>
      </w:pPr>
      <w:r w:rsidRPr="00407330">
        <w:rPr>
          <w:rFonts w:eastAsia="Times New Roman" w:cstheme="minorHAnsi"/>
          <w:sz w:val="20"/>
          <w:szCs w:val="20"/>
          <w:lang w:eastAsia="pl-PL"/>
        </w:rPr>
        <w:t>Planowany termin rozstrzygnięcia konkursu – 30 wrzesień 2019 r.</w:t>
      </w:r>
    </w:p>
    <w:p w:rsidR="00407330" w:rsidRPr="00407330" w:rsidRDefault="00407330" w:rsidP="00266766">
      <w:pPr>
        <w:shd w:val="clear" w:color="auto" w:fill="FFFFFF"/>
        <w:spacing w:before="75" w:after="75" w:line="240" w:lineRule="auto"/>
        <w:jc w:val="both"/>
        <w:rPr>
          <w:rFonts w:eastAsia="Times New Roman" w:cstheme="minorHAnsi"/>
          <w:sz w:val="20"/>
          <w:szCs w:val="20"/>
          <w:lang w:eastAsia="pl-PL"/>
        </w:rPr>
      </w:pPr>
      <w:r w:rsidRPr="00407330">
        <w:rPr>
          <w:rFonts w:eastAsia="Times New Roman" w:cstheme="minorHAnsi"/>
          <w:sz w:val="20"/>
          <w:szCs w:val="20"/>
          <w:lang w:eastAsia="pl-PL"/>
        </w:rPr>
        <w:t>IZ RPO WP zastrzega sobie możliwość wydłużenia terminu rozstrzygnięcia konkursu.</w:t>
      </w:r>
    </w:p>
    <w:p w:rsidR="00407330" w:rsidRPr="00407330" w:rsidRDefault="00407330" w:rsidP="00266766">
      <w:pPr>
        <w:shd w:val="clear" w:color="auto" w:fill="FFFFFF"/>
        <w:spacing w:after="150" w:line="240" w:lineRule="auto"/>
        <w:jc w:val="both"/>
        <w:outlineLvl w:val="1"/>
        <w:rPr>
          <w:rFonts w:eastAsia="Times New Roman" w:cstheme="minorHAnsi"/>
          <w:b/>
          <w:bCs/>
          <w:sz w:val="20"/>
          <w:szCs w:val="20"/>
          <w:lang w:eastAsia="pl-PL"/>
        </w:rPr>
      </w:pPr>
      <w:r w:rsidRPr="00407330">
        <w:rPr>
          <w:rFonts w:eastAsia="Times New Roman" w:cstheme="minorHAnsi"/>
          <w:b/>
          <w:bCs/>
          <w:sz w:val="20"/>
          <w:szCs w:val="20"/>
          <w:lang w:eastAsia="pl-PL"/>
        </w:rPr>
        <w:t>Na co można otrzymać dofinansowanie</w:t>
      </w:r>
    </w:p>
    <w:p w:rsidR="00407330" w:rsidRPr="00407330" w:rsidRDefault="00407330" w:rsidP="00266766">
      <w:pPr>
        <w:shd w:val="clear" w:color="auto" w:fill="FFFFFF"/>
        <w:spacing w:before="75" w:after="75" w:line="240" w:lineRule="auto"/>
        <w:jc w:val="both"/>
        <w:rPr>
          <w:rFonts w:eastAsia="Times New Roman" w:cstheme="minorHAnsi"/>
          <w:sz w:val="20"/>
          <w:szCs w:val="20"/>
          <w:lang w:eastAsia="pl-PL"/>
        </w:rPr>
      </w:pPr>
      <w:r w:rsidRPr="00407330">
        <w:rPr>
          <w:rFonts w:eastAsia="Times New Roman" w:cstheme="minorHAnsi"/>
          <w:sz w:val="20"/>
          <w:szCs w:val="20"/>
          <w:lang w:eastAsia="pl-PL"/>
        </w:rPr>
        <w:t>W ramach Działania </w:t>
      </w:r>
      <w:r w:rsidRPr="00266766">
        <w:rPr>
          <w:rFonts w:eastAsia="Times New Roman" w:cstheme="minorHAnsi"/>
          <w:i/>
          <w:iCs/>
          <w:sz w:val="20"/>
          <w:szCs w:val="20"/>
          <w:lang w:eastAsia="pl-PL"/>
        </w:rPr>
        <w:t>1.3 Promowanie przedsiębiorczości, typ projektu Inkubatory przedsiębiorczości</w:t>
      </w:r>
      <w:r w:rsidRPr="00407330">
        <w:rPr>
          <w:rFonts w:eastAsia="Times New Roman" w:cstheme="minorHAnsi"/>
          <w:sz w:val="20"/>
          <w:szCs w:val="20"/>
          <w:lang w:eastAsia="pl-PL"/>
        </w:rPr>
        <w:t> wsparcie przeznaczone zostanie na tworzenie inkubatorów przedsiębiorczości i akademickich inkubatorów przedsiębiorczości.</w:t>
      </w:r>
    </w:p>
    <w:p w:rsidR="00407330" w:rsidRPr="00407330" w:rsidRDefault="00407330" w:rsidP="00266766">
      <w:pPr>
        <w:shd w:val="clear" w:color="auto" w:fill="FFFFFF"/>
        <w:spacing w:before="75" w:after="75" w:line="240" w:lineRule="auto"/>
        <w:jc w:val="both"/>
        <w:rPr>
          <w:rFonts w:eastAsia="Times New Roman" w:cstheme="minorHAnsi"/>
          <w:sz w:val="20"/>
          <w:szCs w:val="20"/>
          <w:lang w:eastAsia="pl-PL"/>
        </w:rPr>
      </w:pPr>
      <w:r w:rsidRPr="00407330">
        <w:rPr>
          <w:rFonts w:eastAsia="Times New Roman" w:cstheme="minorHAnsi"/>
          <w:sz w:val="20"/>
          <w:szCs w:val="20"/>
          <w:lang w:eastAsia="pl-PL"/>
        </w:rPr>
        <w:t>Regulamin konkursu zawiera szczegółowe postanowienia dotyczące projektów, które nie będą przedmiotem wsparcia.</w:t>
      </w:r>
    </w:p>
    <w:p w:rsidR="00407330" w:rsidRPr="00407330" w:rsidRDefault="00407330" w:rsidP="00266766">
      <w:pPr>
        <w:shd w:val="clear" w:color="auto" w:fill="FFFFFF"/>
        <w:spacing w:after="150" w:line="240" w:lineRule="auto"/>
        <w:jc w:val="both"/>
        <w:outlineLvl w:val="1"/>
        <w:rPr>
          <w:rFonts w:eastAsia="Times New Roman" w:cstheme="minorHAnsi"/>
          <w:b/>
          <w:bCs/>
          <w:sz w:val="20"/>
          <w:szCs w:val="20"/>
          <w:lang w:eastAsia="pl-PL"/>
        </w:rPr>
      </w:pPr>
      <w:r w:rsidRPr="00407330">
        <w:rPr>
          <w:rFonts w:eastAsia="Times New Roman" w:cstheme="minorHAnsi"/>
          <w:b/>
          <w:bCs/>
          <w:sz w:val="20"/>
          <w:szCs w:val="20"/>
          <w:lang w:eastAsia="pl-PL"/>
        </w:rPr>
        <w:t>Kto może składać wnioski o dofinansowanie</w:t>
      </w:r>
    </w:p>
    <w:p w:rsidR="00407330" w:rsidRPr="00407330" w:rsidRDefault="00407330" w:rsidP="00266766">
      <w:pPr>
        <w:shd w:val="clear" w:color="auto" w:fill="FFFFFF"/>
        <w:spacing w:before="75" w:after="75" w:line="240" w:lineRule="auto"/>
        <w:jc w:val="both"/>
        <w:rPr>
          <w:rFonts w:eastAsia="Times New Roman" w:cstheme="minorHAnsi"/>
          <w:sz w:val="20"/>
          <w:szCs w:val="20"/>
          <w:lang w:eastAsia="pl-PL"/>
        </w:rPr>
      </w:pPr>
      <w:r w:rsidRPr="00407330">
        <w:rPr>
          <w:rFonts w:eastAsia="Times New Roman" w:cstheme="minorHAnsi"/>
          <w:sz w:val="20"/>
          <w:szCs w:val="20"/>
          <w:lang w:eastAsia="pl-PL"/>
        </w:rPr>
        <w:t xml:space="preserve">O </w:t>
      </w:r>
      <w:r w:rsidR="009B397E" w:rsidRPr="00407330">
        <w:rPr>
          <w:rFonts w:eastAsia="Times New Roman" w:cstheme="minorHAnsi"/>
          <w:sz w:val="20"/>
          <w:szCs w:val="20"/>
          <w:lang w:eastAsia="pl-PL"/>
        </w:rPr>
        <w:t>dofinansowanie</w:t>
      </w:r>
      <w:r w:rsidRPr="00407330">
        <w:rPr>
          <w:rFonts w:eastAsia="Times New Roman" w:cstheme="minorHAnsi"/>
          <w:sz w:val="20"/>
          <w:szCs w:val="20"/>
          <w:lang w:eastAsia="pl-PL"/>
        </w:rPr>
        <w:t xml:space="preserve"> w ramach konkursu mogą ubiegać się:</w:t>
      </w:r>
    </w:p>
    <w:p w:rsidR="00407330" w:rsidRPr="00407330" w:rsidRDefault="00407330" w:rsidP="00266766">
      <w:pPr>
        <w:shd w:val="clear" w:color="auto" w:fill="FFFFFF"/>
        <w:spacing w:before="75" w:after="75" w:line="240" w:lineRule="auto"/>
        <w:jc w:val="both"/>
        <w:rPr>
          <w:rFonts w:eastAsia="Times New Roman" w:cstheme="minorHAnsi"/>
          <w:sz w:val="20"/>
          <w:szCs w:val="20"/>
          <w:lang w:eastAsia="pl-PL"/>
        </w:rPr>
      </w:pPr>
      <w:r w:rsidRPr="00407330">
        <w:rPr>
          <w:rFonts w:eastAsia="Times New Roman" w:cstheme="minorHAnsi"/>
          <w:sz w:val="20"/>
          <w:szCs w:val="20"/>
          <w:lang w:eastAsia="pl-PL"/>
        </w:rPr>
        <w:t>          a) jednostki samorządu terytorialnego (</w:t>
      </w:r>
      <w:proofErr w:type="spellStart"/>
      <w:r w:rsidRPr="00407330">
        <w:rPr>
          <w:rFonts w:eastAsia="Times New Roman" w:cstheme="minorHAnsi"/>
          <w:sz w:val="20"/>
          <w:szCs w:val="20"/>
          <w:lang w:eastAsia="pl-PL"/>
        </w:rPr>
        <w:t>jst</w:t>
      </w:r>
      <w:proofErr w:type="spellEnd"/>
      <w:r w:rsidRPr="00407330">
        <w:rPr>
          <w:rFonts w:eastAsia="Times New Roman" w:cstheme="minorHAnsi"/>
          <w:sz w:val="20"/>
          <w:szCs w:val="20"/>
          <w:lang w:eastAsia="pl-PL"/>
        </w:rPr>
        <w:t>), ich związki i stowarzyszenia,</w:t>
      </w:r>
    </w:p>
    <w:p w:rsidR="00407330" w:rsidRPr="00407330" w:rsidRDefault="00407330" w:rsidP="00266766">
      <w:pPr>
        <w:shd w:val="clear" w:color="auto" w:fill="FFFFFF"/>
        <w:spacing w:before="75" w:after="75" w:line="240" w:lineRule="auto"/>
        <w:jc w:val="both"/>
        <w:rPr>
          <w:rFonts w:eastAsia="Times New Roman" w:cstheme="minorHAnsi"/>
          <w:sz w:val="20"/>
          <w:szCs w:val="20"/>
          <w:lang w:eastAsia="pl-PL"/>
        </w:rPr>
      </w:pPr>
      <w:r w:rsidRPr="00407330">
        <w:rPr>
          <w:rFonts w:eastAsia="Times New Roman" w:cstheme="minorHAnsi"/>
          <w:sz w:val="20"/>
          <w:szCs w:val="20"/>
          <w:lang w:eastAsia="pl-PL"/>
        </w:rPr>
        <w:t xml:space="preserve">          b) jednostki organizacyjne </w:t>
      </w:r>
      <w:proofErr w:type="spellStart"/>
      <w:r w:rsidRPr="00407330">
        <w:rPr>
          <w:rFonts w:eastAsia="Times New Roman" w:cstheme="minorHAnsi"/>
          <w:sz w:val="20"/>
          <w:szCs w:val="20"/>
          <w:lang w:eastAsia="pl-PL"/>
        </w:rPr>
        <w:t>jst</w:t>
      </w:r>
      <w:proofErr w:type="spellEnd"/>
      <w:r w:rsidRPr="00407330">
        <w:rPr>
          <w:rFonts w:eastAsia="Times New Roman" w:cstheme="minorHAnsi"/>
          <w:sz w:val="20"/>
          <w:szCs w:val="20"/>
          <w:lang w:eastAsia="pl-PL"/>
        </w:rPr>
        <w:t xml:space="preserve"> posiadające osobowość prawną,</w:t>
      </w:r>
    </w:p>
    <w:p w:rsidR="00407330" w:rsidRPr="00407330" w:rsidRDefault="00407330" w:rsidP="00266766">
      <w:pPr>
        <w:shd w:val="clear" w:color="auto" w:fill="FFFFFF"/>
        <w:spacing w:before="75" w:after="75" w:line="240" w:lineRule="auto"/>
        <w:jc w:val="both"/>
        <w:rPr>
          <w:rFonts w:eastAsia="Times New Roman" w:cstheme="minorHAnsi"/>
          <w:sz w:val="20"/>
          <w:szCs w:val="20"/>
          <w:lang w:eastAsia="pl-PL"/>
        </w:rPr>
      </w:pPr>
      <w:r w:rsidRPr="00407330">
        <w:rPr>
          <w:rFonts w:eastAsia="Times New Roman" w:cstheme="minorHAnsi"/>
          <w:sz w:val="20"/>
          <w:szCs w:val="20"/>
          <w:lang w:eastAsia="pl-PL"/>
        </w:rPr>
        <w:t>          c) instytucje otoczenia biznesu (IOB),</w:t>
      </w:r>
    </w:p>
    <w:p w:rsidR="00407330" w:rsidRPr="009B397E" w:rsidRDefault="00407330" w:rsidP="00266766">
      <w:pPr>
        <w:shd w:val="clear" w:color="auto" w:fill="FFFFFF"/>
        <w:spacing w:before="75" w:after="75" w:line="240" w:lineRule="auto"/>
        <w:jc w:val="both"/>
        <w:rPr>
          <w:rFonts w:eastAsia="Times New Roman" w:cstheme="minorHAnsi"/>
          <w:b/>
          <w:color w:val="FF0000"/>
          <w:sz w:val="20"/>
          <w:szCs w:val="20"/>
          <w:lang w:eastAsia="pl-PL"/>
        </w:rPr>
      </w:pPr>
      <w:r w:rsidRPr="009B397E">
        <w:rPr>
          <w:rFonts w:eastAsia="Times New Roman" w:cstheme="minorHAnsi"/>
          <w:b/>
          <w:color w:val="FF0000"/>
          <w:sz w:val="20"/>
          <w:szCs w:val="20"/>
          <w:lang w:eastAsia="pl-PL"/>
        </w:rPr>
        <w:t>          d) szkoły wyższe.</w:t>
      </w:r>
    </w:p>
    <w:p w:rsidR="006B165D" w:rsidRDefault="006B165D" w:rsidP="00266766">
      <w:pPr>
        <w:shd w:val="clear" w:color="auto" w:fill="FFFFFF"/>
        <w:spacing w:after="150" w:line="240" w:lineRule="auto"/>
        <w:jc w:val="both"/>
        <w:outlineLvl w:val="1"/>
        <w:rPr>
          <w:rFonts w:eastAsia="Times New Roman" w:cstheme="minorHAnsi"/>
          <w:b/>
          <w:bCs/>
          <w:sz w:val="20"/>
          <w:szCs w:val="20"/>
          <w:lang w:eastAsia="pl-PL"/>
        </w:rPr>
      </w:pPr>
    </w:p>
    <w:p w:rsidR="00407330" w:rsidRPr="00407330" w:rsidRDefault="00407330" w:rsidP="00266766">
      <w:pPr>
        <w:shd w:val="clear" w:color="auto" w:fill="FFFFFF"/>
        <w:spacing w:after="150" w:line="240" w:lineRule="auto"/>
        <w:jc w:val="both"/>
        <w:outlineLvl w:val="1"/>
        <w:rPr>
          <w:rFonts w:eastAsia="Times New Roman" w:cstheme="minorHAnsi"/>
          <w:b/>
          <w:bCs/>
          <w:sz w:val="20"/>
          <w:szCs w:val="20"/>
          <w:lang w:eastAsia="pl-PL"/>
        </w:rPr>
      </w:pPr>
      <w:r w:rsidRPr="00407330">
        <w:rPr>
          <w:rFonts w:eastAsia="Times New Roman" w:cstheme="minorHAnsi"/>
          <w:b/>
          <w:bCs/>
          <w:sz w:val="20"/>
          <w:szCs w:val="20"/>
          <w:lang w:eastAsia="pl-PL"/>
        </w:rPr>
        <w:t>Finanse</w:t>
      </w:r>
    </w:p>
    <w:p w:rsidR="00407330" w:rsidRPr="00407330" w:rsidRDefault="00407330" w:rsidP="00266766">
      <w:pPr>
        <w:numPr>
          <w:ilvl w:val="0"/>
          <w:numId w:val="1"/>
        </w:numPr>
        <w:shd w:val="clear" w:color="auto" w:fill="FFFFFF"/>
        <w:spacing w:after="0" w:line="240" w:lineRule="auto"/>
        <w:ind w:left="0"/>
        <w:jc w:val="both"/>
        <w:rPr>
          <w:rFonts w:eastAsia="Times New Roman" w:cstheme="minorHAnsi"/>
          <w:sz w:val="20"/>
          <w:szCs w:val="20"/>
          <w:lang w:eastAsia="pl-PL"/>
        </w:rPr>
      </w:pPr>
      <w:r w:rsidRPr="00266766">
        <w:rPr>
          <w:rFonts w:eastAsia="Times New Roman" w:cstheme="minorHAnsi"/>
          <w:b/>
          <w:bCs/>
          <w:sz w:val="20"/>
          <w:szCs w:val="20"/>
          <w:lang w:eastAsia="pl-PL"/>
        </w:rPr>
        <w:t>Maksymalny dopuszczalny poziom dofinansowania:</w:t>
      </w:r>
    </w:p>
    <w:p w:rsidR="00407330" w:rsidRPr="00407330" w:rsidRDefault="00407330" w:rsidP="00266766">
      <w:pPr>
        <w:shd w:val="clear" w:color="auto" w:fill="FFFFFF"/>
        <w:spacing w:before="75" w:after="75" w:line="240" w:lineRule="auto"/>
        <w:jc w:val="both"/>
        <w:rPr>
          <w:rFonts w:eastAsia="Times New Roman" w:cstheme="minorHAnsi"/>
          <w:sz w:val="20"/>
          <w:szCs w:val="20"/>
          <w:lang w:eastAsia="pl-PL"/>
        </w:rPr>
      </w:pPr>
      <w:r w:rsidRPr="00407330">
        <w:rPr>
          <w:rFonts w:eastAsia="Times New Roman" w:cstheme="minorHAnsi"/>
          <w:sz w:val="20"/>
          <w:szCs w:val="20"/>
          <w:lang w:eastAsia="pl-PL"/>
        </w:rPr>
        <w:t xml:space="preserve">Ustalany jest zgodnie z zasadami wyrażonymi w art. 56 GBER. Kwota pomocy nie przekracza różnicy między kosztami </w:t>
      </w:r>
      <w:proofErr w:type="spellStart"/>
      <w:r w:rsidRPr="00407330">
        <w:rPr>
          <w:rFonts w:eastAsia="Times New Roman" w:cstheme="minorHAnsi"/>
          <w:sz w:val="20"/>
          <w:szCs w:val="20"/>
          <w:lang w:eastAsia="pl-PL"/>
        </w:rPr>
        <w:t>kwalifikowalnymi</w:t>
      </w:r>
      <w:proofErr w:type="spellEnd"/>
      <w:r w:rsidRPr="00407330">
        <w:rPr>
          <w:rFonts w:eastAsia="Times New Roman" w:cstheme="minorHAnsi"/>
          <w:sz w:val="20"/>
          <w:szCs w:val="20"/>
          <w:lang w:eastAsia="pl-PL"/>
        </w:rPr>
        <w:t xml:space="preserve"> a zyskiem operacyjnym z inwestycji, przy czym nie może wynosić więcej niż 85% wydatków </w:t>
      </w:r>
      <w:proofErr w:type="spellStart"/>
      <w:r w:rsidRPr="00407330">
        <w:rPr>
          <w:rFonts w:eastAsia="Times New Roman" w:cstheme="minorHAnsi"/>
          <w:sz w:val="20"/>
          <w:szCs w:val="20"/>
          <w:lang w:eastAsia="pl-PL"/>
        </w:rPr>
        <w:t>kwalifikowalnych</w:t>
      </w:r>
      <w:proofErr w:type="spellEnd"/>
      <w:r w:rsidRPr="00407330">
        <w:rPr>
          <w:rFonts w:eastAsia="Times New Roman" w:cstheme="minorHAnsi"/>
          <w:sz w:val="20"/>
          <w:szCs w:val="20"/>
          <w:lang w:eastAsia="pl-PL"/>
        </w:rPr>
        <w:t xml:space="preserve">. Zysk operacyjny odlicza się od kosztów </w:t>
      </w:r>
      <w:proofErr w:type="spellStart"/>
      <w:r w:rsidRPr="00407330">
        <w:rPr>
          <w:rFonts w:eastAsia="Times New Roman" w:cstheme="minorHAnsi"/>
          <w:sz w:val="20"/>
          <w:szCs w:val="20"/>
          <w:lang w:eastAsia="pl-PL"/>
        </w:rPr>
        <w:t>kwalifikowalnych</w:t>
      </w:r>
      <w:proofErr w:type="spellEnd"/>
      <w:r w:rsidRPr="00407330">
        <w:rPr>
          <w:rFonts w:eastAsia="Times New Roman" w:cstheme="minorHAnsi"/>
          <w:sz w:val="20"/>
          <w:szCs w:val="20"/>
          <w:lang w:eastAsia="pl-PL"/>
        </w:rPr>
        <w:t xml:space="preserve"> ex </w:t>
      </w:r>
      <w:proofErr w:type="spellStart"/>
      <w:r w:rsidRPr="00407330">
        <w:rPr>
          <w:rFonts w:eastAsia="Times New Roman" w:cstheme="minorHAnsi"/>
          <w:sz w:val="20"/>
          <w:szCs w:val="20"/>
          <w:lang w:eastAsia="pl-PL"/>
        </w:rPr>
        <w:t>ante</w:t>
      </w:r>
      <w:proofErr w:type="spellEnd"/>
      <w:r w:rsidRPr="00407330">
        <w:rPr>
          <w:rFonts w:eastAsia="Times New Roman" w:cstheme="minorHAnsi"/>
          <w:sz w:val="20"/>
          <w:szCs w:val="20"/>
          <w:lang w:eastAsia="pl-PL"/>
        </w:rPr>
        <w:t>, na podstawie rozsądnych prognoz, albo przy użyciu mechanizmu wycofania.</w:t>
      </w:r>
    </w:p>
    <w:p w:rsidR="00407330" w:rsidRPr="00407330" w:rsidRDefault="00407330" w:rsidP="00266766">
      <w:pPr>
        <w:numPr>
          <w:ilvl w:val="0"/>
          <w:numId w:val="2"/>
        </w:numPr>
        <w:shd w:val="clear" w:color="auto" w:fill="FFFFFF"/>
        <w:spacing w:after="0" w:line="240" w:lineRule="auto"/>
        <w:ind w:left="0"/>
        <w:jc w:val="both"/>
        <w:rPr>
          <w:rFonts w:eastAsia="Times New Roman" w:cstheme="minorHAnsi"/>
          <w:sz w:val="20"/>
          <w:szCs w:val="20"/>
          <w:lang w:eastAsia="pl-PL"/>
        </w:rPr>
      </w:pPr>
      <w:r w:rsidRPr="00266766">
        <w:rPr>
          <w:rFonts w:eastAsia="Times New Roman" w:cstheme="minorHAnsi"/>
          <w:b/>
          <w:bCs/>
          <w:sz w:val="20"/>
          <w:szCs w:val="20"/>
          <w:lang w:eastAsia="pl-PL"/>
        </w:rPr>
        <w:t>Maksymalna i minimalna wartość wydatków kwalifikowanych</w:t>
      </w:r>
    </w:p>
    <w:p w:rsidR="00407330" w:rsidRPr="00407330" w:rsidRDefault="00407330" w:rsidP="00266766">
      <w:pPr>
        <w:shd w:val="clear" w:color="auto" w:fill="FFFFFF"/>
        <w:spacing w:before="75" w:after="75" w:line="240" w:lineRule="auto"/>
        <w:jc w:val="both"/>
        <w:rPr>
          <w:rFonts w:eastAsia="Times New Roman" w:cstheme="minorHAnsi"/>
          <w:sz w:val="20"/>
          <w:szCs w:val="20"/>
          <w:lang w:eastAsia="pl-PL"/>
        </w:rPr>
      </w:pPr>
      <w:r w:rsidRPr="00266766">
        <w:rPr>
          <w:rFonts w:eastAsia="Times New Roman" w:cstheme="minorHAnsi"/>
          <w:b/>
          <w:bCs/>
          <w:sz w:val="20"/>
          <w:szCs w:val="20"/>
          <w:lang w:eastAsia="pl-PL"/>
        </w:rPr>
        <w:t>Minimalna wartość wydatków kwalifikowanych projektu: 1 000 000 PLN</w:t>
      </w:r>
    </w:p>
    <w:p w:rsidR="00407330" w:rsidRPr="00407330" w:rsidRDefault="00407330" w:rsidP="00266766">
      <w:pPr>
        <w:shd w:val="clear" w:color="auto" w:fill="FFFFFF"/>
        <w:spacing w:before="75" w:after="75" w:line="240" w:lineRule="auto"/>
        <w:jc w:val="both"/>
        <w:rPr>
          <w:rFonts w:eastAsia="Times New Roman" w:cstheme="minorHAnsi"/>
          <w:sz w:val="20"/>
          <w:szCs w:val="20"/>
          <w:lang w:eastAsia="pl-PL"/>
        </w:rPr>
      </w:pPr>
      <w:r w:rsidRPr="00266766">
        <w:rPr>
          <w:rFonts w:eastAsia="Times New Roman" w:cstheme="minorHAnsi"/>
          <w:b/>
          <w:bCs/>
          <w:sz w:val="20"/>
          <w:szCs w:val="20"/>
          <w:lang w:eastAsia="pl-PL"/>
        </w:rPr>
        <w:t>Maksymalna wartość wydatków kwalifikowanych projektu: 30 000 000 PLN </w:t>
      </w:r>
    </w:p>
    <w:p w:rsidR="006B165D" w:rsidRDefault="006B165D" w:rsidP="00266766">
      <w:pPr>
        <w:shd w:val="clear" w:color="auto" w:fill="FFFFFF"/>
        <w:spacing w:before="75" w:after="75" w:line="240" w:lineRule="auto"/>
        <w:jc w:val="both"/>
        <w:rPr>
          <w:rFonts w:eastAsia="Times New Roman" w:cstheme="minorHAnsi"/>
          <w:b/>
          <w:bCs/>
          <w:sz w:val="20"/>
          <w:szCs w:val="20"/>
          <w:lang w:eastAsia="pl-PL"/>
        </w:rPr>
      </w:pPr>
    </w:p>
    <w:p w:rsidR="00407330" w:rsidRPr="00407330" w:rsidRDefault="00BD5FDB" w:rsidP="00266766">
      <w:pPr>
        <w:shd w:val="clear" w:color="auto" w:fill="FFFFFF"/>
        <w:spacing w:before="75" w:after="75" w:line="240" w:lineRule="auto"/>
        <w:jc w:val="both"/>
        <w:rPr>
          <w:rFonts w:eastAsia="Times New Roman" w:cstheme="minorHAnsi"/>
          <w:sz w:val="20"/>
          <w:szCs w:val="20"/>
          <w:lang w:eastAsia="pl-PL"/>
        </w:rPr>
      </w:pPr>
      <w:hyperlink r:id="rId6" w:history="1">
        <w:r w:rsidR="00407330" w:rsidRPr="00266766">
          <w:rPr>
            <w:rFonts w:eastAsia="Times New Roman" w:cstheme="minorHAnsi"/>
            <w:sz w:val="20"/>
            <w:szCs w:val="20"/>
            <w:u w:val="single"/>
            <w:lang w:eastAsia="pl-PL"/>
          </w:rPr>
          <w:t>Regulamin konkursu</w:t>
        </w:r>
      </w:hyperlink>
      <w:r w:rsidR="00407330" w:rsidRPr="00407330">
        <w:rPr>
          <w:rFonts w:eastAsia="Times New Roman" w:cstheme="minorHAnsi"/>
          <w:sz w:val="20"/>
          <w:szCs w:val="20"/>
          <w:lang w:eastAsia="pl-PL"/>
        </w:rPr>
        <w:t> (PDF 525 KB).</w:t>
      </w:r>
    </w:p>
    <w:p w:rsidR="006B165D" w:rsidRDefault="006B165D" w:rsidP="00266766">
      <w:pPr>
        <w:shd w:val="clear" w:color="auto" w:fill="FFFFFF"/>
        <w:spacing w:after="150" w:line="240" w:lineRule="auto"/>
        <w:jc w:val="both"/>
        <w:outlineLvl w:val="1"/>
        <w:rPr>
          <w:rFonts w:eastAsia="Times New Roman" w:cstheme="minorHAnsi"/>
          <w:b/>
          <w:bCs/>
          <w:sz w:val="20"/>
          <w:szCs w:val="20"/>
          <w:lang w:eastAsia="pl-PL"/>
        </w:rPr>
      </w:pPr>
    </w:p>
    <w:p w:rsidR="00407330" w:rsidRPr="00266766" w:rsidRDefault="00407330" w:rsidP="00266766">
      <w:pPr>
        <w:shd w:val="clear" w:color="auto" w:fill="FFFFFF"/>
        <w:spacing w:after="150" w:line="240" w:lineRule="auto"/>
        <w:jc w:val="both"/>
        <w:outlineLvl w:val="1"/>
        <w:rPr>
          <w:rFonts w:eastAsia="Times New Roman" w:cstheme="minorHAnsi"/>
          <w:b/>
          <w:bCs/>
          <w:sz w:val="20"/>
          <w:szCs w:val="20"/>
          <w:lang w:eastAsia="pl-PL"/>
        </w:rPr>
      </w:pPr>
      <w:r w:rsidRPr="00266766">
        <w:rPr>
          <w:rFonts w:eastAsia="Times New Roman" w:cstheme="minorHAnsi"/>
          <w:b/>
          <w:bCs/>
          <w:sz w:val="20"/>
          <w:szCs w:val="20"/>
          <w:lang w:eastAsia="pl-PL"/>
        </w:rPr>
        <w:t>Szczegóły Konkursu</w:t>
      </w:r>
      <w:r w:rsidR="006B165D">
        <w:rPr>
          <w:rFonts w:eastAsia="Times New Roman" w:cstheme="minorHAnsi"/>
          <w:b/>
          <w:bCs/>
          <w:sz w:val="20"/>
          <w:szCs w:val="20"/>
          <w:lang w:eastAsia="pl-PL"/>
        </w:rPr>
        <w:t>:</w:t>
      </w:r>
    </w:p>
    <w:p w:rsidR="00407330" w:rsidRPr="00407330" w:rsidRDefault="00407330" w:rsidP="00266766">
      <w:pPr>
        <w:shd w:val="clear" w:color="auto" w:fill="FFFFFF"/>
        <w:spacing w:after="150" w:line="240" w:lineRule="auto"/>
        <w:jc w:val="both"/>
        <w:outlineLvl w:val="1"/>
        <w:rPr>
          <w:rFonts w:eastAsia="Times New Roman" w:cstheme="minorHAnsi"/>
          <w:b/>
          <w:bCs/>
          <w:sz w:val="20"/>
          <w:szCs w:val="20"/>
          <w:lang w:eastAsia="pl-PL"/>
        </w:rPr>
      </w:pPr>
      <w:r w:rsidRPr="00266766">
        <w:rPr>
          <w:rFonts w:eastAsia="Times New Roman" w:cstheme="minorHAnsi"/>
          <w:b/>
          <w:bCs/>
          <w:sz w:val="20"/>
          <w:szCs w:val="20"/>
          <w:lang w:eastAsia="pl-PL"/>
        </w:rPr>
        <w:t>http://www.rpo.podkarpackie.pl/index.php/nabory-wnioskow/1996-1-3-promowanie-przedsiebiorczosci-typ-projektu-inkubatory-przedsiebiorczosci-nr-naboru-rppk-01-03-00-iz-00-18-008-18</w:t>
      </w:r>
    </w:p>
    <w:p w:rsidR="009B397E" w:rsidRDefault="009B397E">
      <w:pPr>
        <w:rPr>
          <w:rFonts w:eastAsia="Times New Roman" w:cstheme="minorHAnsi"/>
          <w:b/>
          <w:bCs/>
          <w:color w:val="0070C0"/>
          <w:sz w:val="28"/>
          <w:szCs w:val="28"/>
          <w:lang w:eastAsia="pl-PL"/>
        </w:rPr>
      </w:pPr>
      <w:r>
        <w:rPr>
          <w:rFonts w:cstheme="minorHAnsi"/>
          <w:color w:val="0070C0"/>
          <w:sz w:val="28"/>
          <w:szCs w:val="28"/>
        </w:rPr>
        <w:br w:type="page"/>
      </w:r>
    </w:p>
    <w:p w:rsidR="00407330" w:rsidRPr="006B165D" w:rsidRDefault="00407330" w:rsidP="00266766">
      <w:pPr>
        <w:pStyle w:val="Nagwek2"/>
        <w:shd w:val="clear" w:color="auto" w:fill="FFFFFF"/>
        <w:spacing w:before="0" w:beforeAutospacing="0" w:after="150" w:afterAutospacing="0"/>
        <w:jc w:val="both"/>
        <w:rPr>
          <w:rFonts w:asciiTheme="minorHAnsi" w:hAnsiTheme="minorHAnsi" w:cstheme="minorHAnsi"/>
          <w:color w:val="0070C0"/>
          <w:sz w:val="28"/>
          <w:szCs w:val="28"/>
        </w:rPr>
      </w:pPr>
      <w:r w:rsidRPr="006B165D">
        <w:rPr>
          <w:rFonts w:asciiTheme="minorHAnsi" w:hAnsiTheme="minorHAnsi" w:cstheme="minorHAnsi"/>
          <w:color w:val="0070C0"/>
          <w:sz w:val="28"/>
          <w:szCs w:val="28"/>
        </w:rPr>
        <w:lastRenderedPageBreak/>
        <w:t xml:space="preserve">1.2 Badania przemysłowe, prace rozwojowe oraz ich wdrożenia, typ projektu: Prace </w:t>
      </w:r>
      <w:proofErr w:type="spellStart"/>
      <w:r w:rsidRPr="006B165D">
        <w:rPr>
          <w:rFonts w:asciiTheme="minorHAnsi" w:hAnsiTheme="minorHAnsi" w:cstheme="minorHAnsi"/>
          <w:color w:val="0070C0"/>
          <w:sz w:val="28"/>
          <w:szCs w:val="28"/>
        </w:rPr>
        <w:t>B+R</w:t>
      </w:r>
      <w:proofErr w:type="spellEnd"/>
      <w:r w:rsidRPr="006B165D">
        <w:rPr>
          <w:rFonts w:asciiTheme="minorHAnsi" w:hAnsiTheme="minorHAnsi" w:cstheme="minorHAnsi"/>
          <w:color w:val="0070C0"/>
          <w:sz w:val="28"/>
          <w:szCs w:val="28"/>
        </w:rPr>
        <w:t xml:space="preserve"> - nr naboru RPPK.01.02.00-IZ-00-18-010/18</w:t>
      </w:r>
    </w:p>
    <w:p w:rsidR="00407330" w:rsidRPr="00266766" w:rsidRDefault="00407330" w:rsidP="00266766">
      <w:pPr>
        <w:pStyle w:val="Nagwek2"/>
        <w:shd w:val="clear" w:color="auto" w:fill="FFFFFF"/>
        <w:spacing w:before="0" w:beforeAutospacing="0" w:after="150" w:afterAutospacing="0"/>
        <w:jc w:val="both"/>
        <w:rPr>
          <w:rFonts w:asciiTheme="minorHAnsi" w:hAnsiTheme="minorHAnsi" w:cstheme="minorHAnsi"/>
          <w:sz w:val="20"/>
          <w:szCs w:val="20"/>
        </w:rPr>
      </w:pPr>
      <w:r w:rsidRPr="00266766">
        <w:rPr>
          <w:rFonts w:asciiTheme="minorHAnsi" w:hAnsiTheme="minorHAnsi" w:cstheme="minorHAnsi"/>
          <w:sz w:val="20"/>
          <w:szCs w:val="20"/>
        </w:rPr>
        <w:t> </w:t>
      </w:r>
    </w:p>
    <w:p w:rsidR="00407330" w:rsidRPr="00266766" w:rsidRDefault="00407330" w:rsidP="00266766">
      <w:pPr>
        <w:pStyle w:val="Nagwek2"/>
        <w:shd w:val="clear" w:color="auto" w:fill="FFFFFF"/>
        <w:spacing w:before="0" w:beforeAutospacing="0" w:after="150" w:afterAutospacing="0"/>
        <w:jc w:val="both"/>
        <w:rPr>
          <w:rFonts w:asciiTheme="minorHAnsi" w:hAnsiTheme="minorHAnsi" w:cstheme="minorHAnsi"/>
          <w:sz w:val="20"/>
          <w:szCs w:val="20"/>
        </w:rPr>
      </w:pPr>
      <w:r w:rsidRPr="00266766">
        <w:rPr>
          <w:rFonts w:asciiTheme="minorHAnsi" w:hAnsiTheme="minorHAnsi" w:cstheme="minorHAnsi"/>
          <w:sz w:val="20"/>
          <w:szCs w:val="20"/>
        </w:rPr>
        <w:t>Informacje o naborze</w:t>
      </w:r>
    </w:p>
    <w:p w:rsidR="00407330" w:rsidRPr="00266766" w:rsidRDefault="00407330" w:rsidP="00266766">
      <w:pPr>
        <w:pStyle w:val="NormalnyWeb"/>
        <w:shd w:val="clear" w:color="auto" w:fill="FFFFFF"/>
        <w:spacing w:before="75" w:beforeAutospacing="0" w:after="75" w:afterAutospacing="0"/>
        <w:jc w:val="both"/>
        <w:rPr>
          <w:rFonts w:asciiTheme="minorHAnsi" w:hAnsiTheme="minorHAnsi" w:cstheme="minorHAnsi"/>
          <w:sz w:val="20"/>
          <w:szCs w:val="20"/>
        </w:rPr>
      </w:pPr>
      <w:r w:rsidRPr="00266766">
        <w:rPr>
          <w:rFonts w:asciiTheme="minorHAnsi" w:hAnsiTheme="minorHAnsi" w:cstheme="minorHAnsi"/>
          <w:sz w:val="20"/>
          <w:szCs w:val="20"/>
        </w:rPr>
        <w:t>Zarząd Województwa jako Instytucja Zarządzająca Regionalnym Programem Operacyjnym Województwa Podkarpackiego na lata 2014–2020 ogł</w:t>
      </w:r>
      <w:r w:rsidR="009B397E">
        <w:rPr>
          <w:rFonts w:asciiTheme="minorHAnsi" w:hAnsiTheme="minorHAnsi" w:cstheme="minorHAnsi"/>
          <w:sz w:val="20"/>
          <w:szCs w:val="20"/>
        </w:rPr>
        <w:t>osił</w:t>
      </w:r>
      <w:r w:rsidRPr="00266766">
        <w:rPr>
          <w:rFonts w:asciiTheme="minorHAnsi" w:hAnsiTheme="minorHAnsi" w:cstheme="minorHAnsi"/>
          <w:sz w:val="20"/>
          <w:szCs w:val="20"/>
        </w:rPr>
        <w:t xml:space="preserve"> nabór wniosków o dofinansowanie realizacji projektów w trybie konkursowym, ze środków Europejskiego Funduszu Rozwoju Regionalnego w ramach Regionalnego Programu Operacyjnego Województwa Podkarpackiego na lata 2014–2020 – </w:t>
      </w:r>
      <w:r w:rsidRPr="00266766">
        <w:rPr>
          <w:rStyle w:val="Pogrubienie"/>
          <w:rFonts w:asciiTheme="minorHAnsi" w:eastAsiaTheme="majorEastAsia" w:hAnsiTheme="minorHAnsi" w:cstheme="minorHAnsi"/>
          <w:sz w:val="20"/>
          <w:szCs w:val="20"/>
        </w:rPr>
        <w:t>Numer RPPK.01.02.00-IZ-00-18-0010/18</w:t>
      </w:r>
    </w:p>
    <w:p w:rsidR="00407330" w:rsidRPr="00266766" w:rsidRDefault="00407330" w:rsidP="00266766">
      <w:pPr>
        <w:pStyle w:val="NormalnyWeb"/>
        <w:shd w:val="clear" w:color="auto" w:fill="FFFFFF"/>
        <w:spacing w:before="75" w:beforeAutospacing="0" w:after="75" w:afterAutospacing="0"/>
        <w:jc w:val="both"/>
        <w:rPr>
          <w:rFonts w:asciiTheme="minorHAnsi" w:hAnsiTheme="minorHAnsi" w:cstheme="minorHAnsi"/>
          <w:sz w:val="20"/>
          <w:szCs w:val="20"/>
        </w:rPr>
      </w:pPr>
      <w:r w:rsidRPr="00266766">
        <w:rPr>
          <w:rStyle w:val="Pogrubienie"/>
          <w:rFonts w:asciiTheme="minorHAnsi" w:eastAsiaTheme="majorEastAsia" w:hAnsiTheme="minorHAnsi" w:cstheme="minorHAnsi"/>
          <w:sz w:val="20"/>
          <w:szCs w:val="20"/>
        </w:rPr>
        <w:t>oś priorytetowa</w:t>
      </w:r>
      <w:r w:rsidRPr="00266766">
        <w:rPr>
          <w:rFonts w:asciiTheme="minorHAnsi" w:hAnsiTheme="minorHAnsi" w:cstheme="minorHAnsi"/>
          <w:sz w:val="20"/>
          <w:szCs w:val="20"/>
        </w:rPr>
        <w:t> I Konkurencyjna i innowacyjna gospodarka</w:t>
      </w:r>
    </w:p>
    <w:p w:rsidR="00407330" w:rsidRPr="00266766" w:rsidRDefault="00407330" w:rsidP="00266766">
      <w:pPr>
        <w:pStyle w:val="NormalnyWeb"/>
        <w:shd w:val="clear" w:color="auto" w:fill="FFFFFF"/>
        <w:spacing w:before="75" w:beforeAutospacing="0" w:after="75" w:afterAutospacing="0"/>
        <w:jc w:val="both"/>
        <w:rPr>
          <w:rFonts w:asciiTheme="minorHAnsi" w:hAnsiTheme="minorHAnsi" w:cstheme="minorHAnsi"/>
          <w:sz w:val="20"/>
          <w:szCs w:val="20"/>
        </w:rPr>
      </w:pPr>
      <w:r w:rsidRPr="00266766">
        <w:rPr>
          <w:rStyle w:val="Pogrubienie"/>
          <w:rFonts w:asciiTheme="minorHAnsi" w:eastAsiaTheme="majorEastAsia" w:hAnsiTheme="minorHAnsi" w:cstheme="minorHAnsi"/>
          <w:sz w:val="20"/>
          <w:szCs w:val="20"/>
        </w:rPr>
        <w:t>działanie 1.2</w:t>
      </w:r>
      <w:r w:rsidRPr="00266766">
        <w:rPr>
          <w:rFonts w:asciiTheme="minorHAnsi" w:hAnsiTheme="minorHAnsi" w:cstheme="minorHAnsi"/>
          <w:sz w:val="20"/>
          <w:szCs w:val="20"/>
        </w:rPr>
        <w:t> Badania przemysłowe, prace rozwojowe oraz ich wdrożenia</w:t>
      </w:r>
    </w:p>
    <w:p w:rsidR="00407330" w:rsidRDefault="00407330" w:rsidP="00266766">
      <w:pPr>
        <w:pStyle w:val="NormalnyWeb"/>
        <w:shd w:val="clear" w:color="auto" w:fill="FFFFFF"/>
        <w:spacing w:before="75" w:beforeAutospacing="0" w:after="75" w:afterAutospacing="0"/>
        <w:jc w:val="both"/>
        <w:rPr>
          <w:rFonts w:asciiTheme="minorHAnsi" w:hAnsiTheme="minorHAnsi" w:cstheme="minorHAnsi"/>
          <w:sz w:val="20"/>
          <w:szCs w:val="20"/>
        </w:rPr>
      </w:pPr>
      <w:r w:rsidRPr="00266766">
        <w:rPr>
          <w:rStyle w:val="Pogrubienie"/>
          <w:rFonts w:asciiTheme="minorHAnsi" w:eastAsiaTheme="majorEastAsia" w:hAnsiTheme="minorHAnsi" w:cstheme="minorHAnsi"/>
          <w:sz w:val="20"/>
          <w:szCs w:val="20"/>
        </w:rPr>
        <w:t>typ projektu</w:t>
      </w:r>
      <w:r w:rsidRPr="00266766">
        <w:rPr>
          <w:rFonts w:asciiTheme="minorHAnsi" w:hAnsiTheme="minorHAnsi" w:cstheme="minorHAnsi"/>
          <w:sz w:val="20"/>
          <w:szCs w:val="20"/>
        </w:rPr>
        <w:t xml:space="preserve"> Prace </w:t>
      </w:r>
      <w:proofErr w:type="spellStart"/>
      <w:r w:rsidRPr="00266766">
        <w:rPr>
          <w:rFonts w:asciiTheme="minorHAnsi" w:hAnsiTheme="minorHAnsi" w:cstheme="minorHAnsi"/>
          <w:sz w:val="20"/>
          <w:szCs w:val="20"/>
        </w:rPr>
        <w:t>B+R</w:t>
      </w:r>
      <w:proofErr w:type="spellEnd"/>
    </w:p>
    <w:p w:rsidR="006B165D" w:rsidRPr="00266766" w:rsidRDefault="006B165D" w:rsidP="00266766">
      <w:pPr>
        <w:pStyle w:val="NormalnyWeb"/>
        <w:shd w:val="clear" w:color="auto" w:fill="FFFFFF"/>
        <w:spacing w:before="75" w:beforeAutospacing="0" w:after="75" w:afterAutospacing="0"/>
        <w:jc w:val="both"/>
        <w:rPr>
          <w:rFonts w:asciiTheme="minorHAnsi" w:hAnsiTheme="minorHAnsi" w:cstheme="minorHAnsi"/>
          <w:sz w:val="20"/>
          <w:szCs w:val="20"/>
        </w:rPr>
      </w:pPr>
    </w:p>
    <w:p w:rsidR="00407330" w:rsidRPr="00266766" w:rsidRDefault="00407330" w:rsidP="00266766">
      <w:pPr>
        <w:pStyle w:val="Nagwek2"/>
        <w:shd w:val="clear" w:color="auto" w:fill="FFFFFF"/>
        <w:spacing w:before="0" w:beforeAutospacing="0" w:after="150" w:afterAutospacing="0"/>
        <w:jc w:val="both"/>
        <w:rPr>
          <w:rFonts w:asciiTheme="minorHAnsi" w:hAnsiTheme="minorHAnsi" w:cstheme="minorHAnsi"/>
          <w:sz w:val="20"/>
          <w:szCs w:val="20"/>
        </w:rPr>
      </w:pPr>
      <w:r w:rsidRPr="00266766">
        <w:rPr>
          <w:rStyle w:val="Pogrubienie"/>
          <w:rFonts w:asciiTheme="minorHAnsi" w:eastAsiaTheme="majorEastAsia" w:hAnsiTheme="minorHAnsi" w:cstheme="minorHAnsi"/>
          <w:b/>
          <w:bCs/>
          <w:sz w:val="20"/>
          <w:szCs w:val="20"/>
        </w:rPr>
        <w:t>Termin składania wniosków o dofinansowanie</w:t>
      </w:r>
    </w:p>
    <w:p w:rsidR="00407330" w:rsidRPr="00266766" w:rsidRDefault="00407330" w:rsidP="00266766">
      <w:pPr>
        <w:pStyle w:val="NormalnyWeb"/>
        <w:shd w:val="clear" w:color="auto" w:fill="FFFFFF"/>
        <w:spacing w:before="75" w:beforeAutospacing="0" w:after="75" w:afterAutospacing="0"/>
        <w:jc w:val="both"/>
        <w:rPr>
          <w:rFonts w:asciiTheme="minorHAnsi" w:hAnsiTheme="minorHAnsi" w:cstheme="minorHAnsi"/>
          <w:sz w:val="20"/>
          <w:szCs w:val="20"/>
        </w:rPr>
      </w:pPr>
      <w:r w:rsidRPr="00266766">
        <w:rPr>
          <w:rFonts w:asciiTheme="minorHAnsi" w:hAnsiTheme="minorHAnsi" w:cstheme="minorHAnsi"/>
          <w:sz w:val="20"/>
          <w:szCs w:val="20"/>
        </w:rPr>
        <w:t>Nabór wniosków rozpoczyna się 31 sierpnia 2018, od godziny 8:00 (dzień rozpoczęcia naboru). </w:t>
      </w:r>
      <w:r w:rsidRPr="00266766">
        <w:rPr>
          <w:rFonts w:asciiTheme="minorHAnsi" w:hAnsiTheme="minorHAnsi" w:cstheme="minorHAnsi"/>
          <w:sz w:val="20"/>
          <w:szCs w:val="20"/>
        </w:rPr>
        <w:br/>
        <w:t>Wnioski składane są w terminie do 31 października 2018, do godziny 15:30 (dzień zakończenia naboru).</w:t>
      </w:r>
    </w:p>
    <w:p w:rsidR="00407330" w:rsidRPr="00266766" w:rsidRDefault="00407330" w:rsidP="00266766">
      <w:pPr>
        <w:pStyle w:val="NormalnyWeb"/>
        <w:shd w:val="clear" w:color="auto" w:fill="FFFFFF"/>
        <w:spacing w:before="75" w:beforeAutospacing="0" w:after="75" w:afterAutospacing="0"/>
        <w:jc w:val="both"/>
        <w:rPr>
          <w:rFonts w:asciiTheme="minorHAnsi" w:hAnsiTheme="minorHAnsi" w:cstheme="minorHAnsi"/>
          <w:sz w:val="20"/>
          <w:szCs w:val="20"/>
        </w:rPr>
      </w:pPr>
      <w:r w:rsidRPr="00266766">
        <w:rPr>
          <w:rFonts w:asciiTheme="minorHAnsi" w:hAnsiTheme="minorHAnsi" w:cstheme="minorHAnsi"/>
          <w:sz w:val="20"/>
          <w:szCs w:val="20"/>
        </w:rPr>
        <w:t>Instytucja Organizująca Konkurs (IOK) ze względu na uzasadnione okoliczności zastrzega sobie możliwość skrócenia terminu na składanie wniosków o dofinansowanie projektów (przy zachowaniu minimalnego terminu 7 dni kalendarzowych). W przypadku skrócenia terminu IOK zamieści w każdym miejscu, w którym podała do publicznej wiadomości informację o zmianie terminu zakończenia naboru.</w:t>
      </w:r>
    </w:p>
    <w:p w:rsidR="006B165D" w:rsidRPr="00266766" w:rsidRDefault="006B165D" w:rsidP="00266766">
      <w:pPr>
        <w:pStyle w:val="NormalnyWeb"/>
        <w:shd w:val="clear" w:color="auto" w:fill="FFFFFF"/>
        <w:spacing w:before="75" w:beforeAutospacing="0" w:after="75" w:afterAutospacing="0"/>
        <w:jc w:val="both"/>
        <w:rPr>
          <w:rFonts w:asciiTheme="minorHAnsi" w:hAnsiTheme="minorHAnsi" w:cstheme="minorHAnsi"/>
          <w:sz w:val="20"/>
          <w:szCs w:val="20"/>
        </w:rPr>
      </w:pPr>
    </w:p>
    <w:p w:rsidR="00407330" w:rsidRPr="00266766" w:rsidRDefault="00407330" w:rsidP="00266766">
      <w:pPr>
        <w:pStyle w:val="Nagwek2"/>
        <w:shd w:val="clear" w:color="auto" w:fill="FFFFFF"/>
        <w:spacing w:before="0" w:beforeAutospacing="0" w:after="150" w:afterAutospacing="0"/>
        <w:jc w:val="both"/>
        <w:rPr>
          <w:rFonts w:asciiTheme="minorHAnsi" w:hAnsiTheme="minorHAnsi" w:cstheme="minorHAnsi"/>
          <w:sz w:val="20"/>
          <w:szCs w:val="20"/>
        </w:rPr>
      </w:pPr>
      <w:r w:rsidRPr="00266766">
        <w:rPr>
          <w:rStyle w:val="Pogrubienie"/>
          <w:rFonts w:asciiTheme="minorHAnsi" w:eastAsiaTheme="majorEastAsia" w:hAnsiTheme="minorHAnsi" w:cstheme="minorHAnsi"/>
          <w:b/>
          <w:bCs/>
          <w:sz w:val="20"/>
          <w:szCs w:val="20"/>
        </w:rPr>
        <w:t>Miejsce i sposób składania wniosków o dofinansowanie</w:t>
      </w:r>
    </w:p>
    <w:p w:rsidR="00407330" w:rsidRPr="00266766" w:rsidRDefault="00407330" w:rsidP="00266766">
      <w:pPr>
        <w:pStyle w:val="NormalnyWeb"/>
        <w:shd w:val="clear" w:color="auto" w:fill="FFFFFF"/>
        <w:spacing w:before="75" w:beforeAutospacing="0" w:after="75" w:afterAutospacing="0"/>
        <w:jc w:val="both"/>
        <w:rPr>
          <w:rFonts w:asciiTheme="minorHAnsi" w:hAnsiTheme="minorHAnsi" w:cstheme="minorHAnsi"/>
          <w:sz w:val="20"/>
          <w:szCs w:val="20"/>
        </w:rPr>
      </w:pPr>
      <w:r w:rsidRPr="00266766">
        <w:rPr>
          <w:rFonts w:asciiTheme="minorHAnsi" w:hAnsiTheme="minorHAnsi" w:cstheme="minorHAnsi"/>
          <w:sz w:val="20"/>
          <w:szCs w:val="20"/>
        </w:rPr>
        <w:t xml:space="preserve">Wersję elektroniczną wniosku o dofinansowanie należy składać </w:t>
      </w:r>
      <w:proofErr w:type="spellStart"/>
      <w:r w:rsidRPr="00266766">
        <w:rPr>
          <w:rFonts w:asciiTheme="minorHAnsi" w:hAnsiTheme="minorHAnsi" w:cstheme="minorHAnsi"/>
          <w:sz w:val="20"/>
          <w:szCs w:val="20"/>
        </w:rPr>
        <w:t>on-line</w:t>
      </w:r>
      <w:proofErr w:type="spellEnd"/>
      <w:r w:rsidRPr="00266766">
        <w:rPr>
          <w:rFonts w:asciiTheme="minorHAnsi" w:hAnsiTheme="minorHAnsi" w:cstheme="minorHAnsi"/>
          <w:sz w:val="20"/>
          <w:szCs w:val="20"/>
        </w:rPr>
        <w:t xml:space="preserve"> przy wykorzystaniu Lokalnego Sytemu Informatycznego znajdującego się pod adresem</w:t>
      </w:r>
      <w:r w:rsidRPr="00266766">
        <w:rPr>
          <w:rStyle w:val="Uwydatnienie"/>
          <w:rFonts w:asciiTheme="minorHAnsi" w:eastAsiaTheme="majorEastAsia" w:hAnsiTheme="minorHAnsi" w:cstheme="minorHAnsi"/>
          <w:sz w:val="20"/>
          <w:szCs w:val="20"/>
        </w:rPr>
        <w:t> </w:t>
      </w:r>
      <w:hyperlink r:id="rId7" w:history="1">
        <w:r w:rsidRPr="00266766">
          <w:rPr>
            <w:rStyle w:val="Hipercze"/>
            <w:rFonts w:asciiTheme="minorHAnsi" w:hAnsiTheme="minorHAnsi" w:cstheme="minorHAnsi"/>
            <w:i/>
            <w:iCs/>
            <w:color w:val="auto"/>
            <w:sz w:val="20"/>
            <w:szCs w:val="20"/>
          </w:rPr>
          <w:t>https://gw.podkarpackie.pl</w:t>
        </w:r>
      </w:hyperlink>
    </w:p>
    <w:p w:rsidR="00407330" w:rsidRPr="00266766" w:rsidRDefault="00407330" w:rsidP="00266766">
      <w:pPr>
        <w:pStyle w:val="NormalnyWeb"/>
        <w:shd w:val="clear" w:color="auto" w:fill="FFFFFF"/>
        <w:spacing w:before="75" w:beforeAutospacing="0" w:after="75" w:afterAutospacing="0"/>
        <w:jc w:val="both"/>
        <w:rPr>
          <w:rFonts w:asciiTheme="minorHAnsi" w:hAnsiTheme="minorHAnsi" w:cstheme="minorHAnsi"/>
          <w:sz w:val="20"/>
          <w:szCs w:val="20"/>
        </w:rPr>
      </w:pPr>
      <w:r w:rsidRPr="00266766">
        <w:rPr>
          <w:rFonts w:asciiTheme="minorHAnsi" w:hAnsiTheme="minorHAnsi" w:cstheme="minorHAnsi"/>
          <w:sz w:val="20"/>
          <w:szCs w:val="20"/>
        </w:rPr>
        <w:t>W odniesieniu do wersji papierowej wniosku o dofinansowanie dopuszczalne formy dostarczenia wniosków obejmują złożenie wniosku osobiście, przez posłańca, przesłanie za pośrednictwem operatora pocztowego:</w:t>
      </w:r>
    </w:p>
    <w:p w:rsidR="00407330" w:rsidRPr="00266766" w:rsidRDefault="00407330" w:rsidP="00266766">
      <w:pPr>
        <w:pStyle w:val="NormalnyWeb"/>
        <w:shd w:val="clear" w:color="auto" w:fill="FFFFFF"/>
        <w:spacing w:before="75" w:beforeAutospacing="0" w:after="75" w:afterAutospacing="0"/>
        <w:jc w:val="both"/>
        <w:rPr>
          <w:rFonts w:asciiTheme="minorHAnsi" w:hAnsiTheme="minorHAnsi" w:cstheme="minorHAnsi"/>
          <w:sz w:val="20"/>
          <w:szCs w:val="20"/>
        </w:rPr>
      </w:pPr>
      <w:r w:rsidRPr="00266766">
        <w:rPr>
          <w:rFonts w:asciiTheme="minorHAnsi" w:hAnsiTheme="minorHAnsi" w:cstheme="minorHAnsi"/>
          <w:sz w:val="20"/>
          <w:szCs w:val="20"/>
        </w:rPr>
        <w:t>1) bezpośrednio w Punkcie Przyjmowania Wniosków (PPW) pod adresem:</w:t>
      </w:r>
    </w:p>
    <w:p w:rsidR="00407330" w:rsidRPr="00266766" w:rsidRDefault="00407330" w:rsidP="00266766">
      <w:pPr>
        <w:pStyle w:val="NormalnyWeb"/>
        <w:shd w:val="clear" w:color="auto" w:fill="FFFFFF"/>
        <w:spacing w:before="75" w:beforeAutospacing="0" w:after="75" w:afterAutospacing="0"/>
        <w:jc w:val="both"/>
        <w:rPr>
          <w:rFonts w:asciiTheme="minorHAnsi" w:hAnsiTheme="minorHAnsi" w:cstheme="minorHAnsi"/>
          <w:sz w:val="20"/>
          <w:szCs w:val="20"/>
        </w:rPr>
      </w:pPr>
      <w:r w:rsidRPr="00266766">
        <w:rPr>
          <w:rStyle w:val="Pogrubienie"/>
          <w:rFonts w:asciiTheme="minorHAnsi" w:eastAsiaTheme="majorEastAsia" w:hAnsiTheme="minorHAnsi" w:cstheme="minorHAnsi"/>
          <w:sz w:val="20"/>
          <w:szCs w:val="20"/>
        </w:rPr>
        <w:t>Urząd Marszałkowski Województwa Podkarpackiego</w:t>
      </w:r>
    </w:p>
    <w:p w:rsidR="00407330" w:rsidRPr="00266766" w:rsidRDefault="00407330" w:rsidP="00266766">
      <w:pPr>
        <w:pStyle w:val="NormalnyWeb"/>
        <w:shd w:val="clear" w:color="auto" w:fill="FFFFFF"/>
        <w:spacing w:before="75" w:beforeAutospacing="0" w:after="75" w:afterAutospacing="0"/>
        <w:jc w:val="both"/>
        <w:rPr>
          <w:rFonts w:asciiTheme="minorHAnsi" w:hAnsiTheme="minorHAnsi" w:cstheme="minorHAnsi"/>
          <w:sz w:val="20"/>
          <w:szCs w:val="20"/>
        </w:rPr>
      </w:pPr>
      <w:r w:rsidRPr="00266766">
        <w:rPr>
          <w:rStyle w:val="Pogrubienie"/>
          <w:rFonts w:asciiTheme="minorHAnsi" w:eastAsiaTheme="majorEastAsia" w:hAnsiTheme="minorHAnsi" w:cstheme="minorHAnsi"/>
          <w:sz w:val="20"/>
          <w:szCs w:val="20"/>
        </w:rPr>
        <w:t>Departament Wspierania Przedsiębiorczości</w:t>
      </w:r>
    </w:p>
    <w:p w:rsidR="00407330" w:rsidRPr="00266766" w:rsidRDefault="00407330" w:rsidP="00266766">
      <w:pPr>
        <w:pStyle w:val="NormalnyWeb"/>
        <w:shd w:val="clear" w:color="auto" w:fill="FFFFFF"/>
        <w:spacing w:before="75" w:beforeAutospacing="0" w:after="75" w:afterAutospacing="0"/>
        <w:jc w:val="both"/>
        <w:rPr>
          <w:rFonts w:asciiTheme="minorHAnsi" w:hAnsiTheme="minorHAnsi" w:cstheme="minorHAnsi"/>
          <w:sz w:val="20"/>
          <w:szCs w:val="20"/>
        </w:rPr>
      </w:pPr>
      <w:r w:rsidRPr="00266766">
        <w:rPr>
          <w:rStyle w:val="Pogrubienie"/>
          <w:rFonts w:asciiTheme="minorHAnsi" w:eastAsiaTheme="majorEastAsia" w:hAnsiTheme="minorHAnsi" w:cstheme="minorHAnsi"/>
          <w:sz w:val="20"/>
          <w:szCs w:val="20"/>
        </w:rPr>
        <w:t xml:space="preserve">35-010 Rzeszów, ul. </w:t>
      </w:r>
      <w:proofErr w:type="spellStart"/>
      <w:r w:rsidRPr="00266766">
        <w:rPr>
          <w:rStyle w:val="Pogrubienie"/>
          <w:rFonts w:asciiTheme="minorHAnsi" w:eastAsiaTheme="majorEastAsia" w:hAnsiTheme="minorHAnsi" w:cstheme="minorHAnsi"/>
          <w:sz w:val="20"/>
          <w:szCs w:val="20"/>
        </w:rPr>
        <w:t>Towarnickiego</w:t>
      </w:r>
      <w:proofErr w:type="spellEnd"/>
      <w:r w:rsidRPr="00266766">
        <w:rPr>
          <w:rStyle w:val="Pogrubienie"/>
          <w:rFonts w:asciiTheme="minorHAnsi" w:eastAsiaTheme="majorEastAsia" w:hAnsiTheme="minorHAnsi" w:cstheme="minorHAnsi"/>
          <w:sz w:val="20"/>
          <w:szCs w:val="20"/>
        </w:rPr>
        <w:t xml:space="preserve"> 3a</w:t>
      </w:r>
    </w:p>
    <w:p w:rsidR="00407330" w:rsidRPr="00266766" w:rsidRDefault="00407330" w:rsidP="00266766">
      <w:pPr>
        <w:pStyle w:val="NormalnyWeb"/>
        <w:shd w:val="clear" w:color="auto" w:fill="FFFFFF"/>
        <w:spacing w:before="75" w:beforeAutospacing="0" w:after="75" w:afterAutospacing="0"/>
        <w:jc w:val="both"/>
        <w:rPr>
          <w:rFonts w:asciiTheme="minorHAnsi" w:hAnsiTheme="minorHAnsi" w:cstheme="minorHAnsi"/>
          <w:sz w:val="20"/>
          <w:szCs w:val="20"/>
        </w:rPr>
      </w:pPr>
      <w:r w:rsidRPr="00266766">
        <w:rPr>
          <w:rFonts w:asciiTheme="minorHAnsi" w:hAnsiTheme="minorHAnsi" w:cstheme="minorHAnsi"/>
          <w:sz w:val="20"/>
          <w:szCs w:val="20"/>
        </w:rPr>
        <w:t>lub</w:t>
      </w:r>
    </w:p>
    <w:p w:rsidR="00407330" w:rsidRPr="00266766" w:rsidRDefault="00407330" w:rsidP="00266766">
      <w:pPr>
        <w:pStyle w:val="NormalnyWeb"/>
        <w:shd w:val="clear" w:color="auto" w:fill="FFFFFF"/>
        <w:spacing w:before="75" w:beforeAutospacing="0" w:after="75" w:afterAutospacing="0"/>
        <w:jc w:val="both"/>
        <w:rPr>
          <w:rFonts w:asciiTheme="minorHAnsi" w:hAnsiTheme="minorHAnsi" w:cstheme="minorHAnsi"/>
          <w:sz w:val="20"/>
          <w:szCs w:val="20"/>
        </w:rPr>
      </w:pPr>
      <w:r w:rsidRPr="00266766">
        <w:rPr>
          <w:rFonts w:asciiTheme="minorHAnsi" w:hAnsiTheme="minorHAnsi" w:cstheme="minorHAnsi"/>
          <w:sz w:val="20"/>
          <w:szCs w:val="20"/>
        </w:rPr>
        <w:t>2) w Kancelarii Ogólnej Urzędu Marszałkowskiego pod adresem:</w:t>
      </w:r>
    </w:p>
    <w:p w:rsidR="00407330" w:rsidRPr="00266766" w:rsidRDefault="00407330" w:rsidP="00266766">
      <w:pPr>
        <w:pStyle w:val="NormalnyWeb"/>
        <w:shd w:val="clear" w:color="auto" w:fill="FFFFFF"/>
        <w:spacing w:before="75" w:beforeAutospacing="0" w:after="75" w:afterAutospacing="0"/>
        <w:jc w:val="both"/>
        <w:rPr>
          <w:rFonts w:asciiTheme="minorHAnsi" w:hAnsiTheme="minorHAnsi" w:cstheme="minorHAnsi"/>
          <w:sz w:val="20"/>
          <w:szCs w:val="20"/>
        </w:rPr>
      </w:pPr>
      <w:r w:rsidRPr="00266766">
        <w:rPr>
          <w:rStyle w:val="Pogrubienie"/>
          <w:rFonts w:asciiTheme="minorHAnsi" w:eastAsiaTheme="majorEastAsia" w:hAnsiTheme="minorHAnsi" w:cstheme="minorHAnsi"/>
          <w:sz w:val="20"/>
          <w:szCs w:val="20"/>
        </w:rPr>
        <w:t>Urząd Marszałkowski Województwa Podkarpackiego</w:t>
      </w:r>
    </w:p>
    <w:p w:rsidR="00407330" w:rsidRPr="00266766" w:rsidRDefault="00407330" w:rsidP="00266766">
      <w:pPr>
        <w:pStyle w:val="NormalnyWeb"/>
        <w:shd w:val="clear" w:color="auto" w:fill="FFFFFF"/>
        <w:spacing w:before="75" w:beforeAutospacing="0" w:after="75" w:afterAutospacing="0"/>
        <w:jc w:val="both"/>
        <w:rPr>
          <w:rFonts w:asciiTheme="minorHAnsi" w:hAnsiTheme="minorHAnsi" w:cstheme="minorHAnsi"/>
          <w:sz w:val="20"/>
          <w:szCs w:val="20"/>
        </w:rPr>
      </w:pPr>
      <w:r w:rsidRPr="00266766">
        <w:rPr>
          <w:rStyle w:val="Pogrubienie"/>
          <w:rFonts w:asciiTheme="minorHAnsi" w:eastAsiaTheme="majorEastAsia" w:hAnsiTheme="minorHAnsi" w:cstheme="minorHAnsi"/>
          <w:sz w:val="20"/>
          <w:szCs w:val="20"/>
        </w:rPr>
        <w:t>Kancelaria Ogólna</w:t>
      </w:r>
    </w:p>
    <w:p w:rsidR="00407330" w:rsidRPr="00266766" w:rsidRDefault="00407330" w:rsidP="00266766">
      <w:pPr>
        <w:pStyle w:val="NormalnyWeb"/>
        <w:shd w:val="clear" w:color="auto" w:fill="FFFFFF"/>
        <w:spacing w:before="75" w:beforeAutospacing="0" w:after="75" w:afterAutospacing="0"/>
        <w:jc w:val="both"/>
        <w:rPr>
          <w:rFonts w:asciiTheme="minorHAnsi" w:hAnsiTheme="minorHAnsi" w:cstheme="minorHAnsi"/>
          <w:sz w:val="20"/>
          <w:szCs w:val="20"/>
        </w:rPr>
      </w:pPr>
      <w:r w:rsidRPr="00266766">
        <w:rPr>
          <w:rStyle w:val="Pogrubienie"/>
          <w:rFonts w:asciiTheme="minorHAnsi" w:eastAsiaTheme="majorEastAsia" w:hAnsiTheme="minorHAnsi" w:cstheme="minorHAnsi"/>
          <w:sz w:val="20"/>
          <w:szCs w:val="20"/>
        </w:rPr>
        <w:t>35-010 Rzeszów, al. Ł. Cieplińskiego 4</w:t>
      </w:r>
    </w:p>
    <w:p w:rsidR="006B165D" w:rsidRDefault="006B165D" w:rsidP="00266766">
      <w:pPr>
        <w:pStyle w:val="Nagwek2"/>
        <w:shd w:val="clear" w:color="auto" w:fill="FFFFFF"/>
        <w:spacing w:before="0" w:beforeAutospacing="0" w:after="150" w:afterAutospacing="0"/>
        <w:jc w:val="both"/>
        <w:rPr>
          <w:rStyle w:val="Pogrubienie"/>
          <w:rFonts w:asciiTheme="minorHAnsi" w:eastAsiaTheme="majorEastAsia" w:hAnsiTheme="minorHAnsi" w:cstheme="minorHAnsi"/>
          <w:b/>
          <w:bCs/>
          <w:sz w:val="20"/>
          <w:szCs w:val="20"/>
        </w:rPr>
      </w:pPr>
    </w:p>
    <w:p w:rsidR="00407330" w:rsidRPr="00266766" w:rsidRDefault="00407330" w:rsidP="00266766">
      <w:pPr>
        <w:pStyle w:val="Nagwek2"/>
        <w:shd w:val="clear" w:color="auto" w:fill="FFFFFF"/>
        <w:spacing w:before="0" w:beforeAutospacing="0" w:after="150" w:afterAutospacing="0"/>
        <w:jc w:val="both"/>
        <w:rPr>
          <w:rFonts w:asciiTheme="minorHAnsi" w:hAnsiTheme="minorHAnsi" w:cstheme="minorHAnsi"/>
          <w:sz w:val="20"/>
          <w:szCs w:val="20"/>
        </w:rPr>
      </w:pPr>
      <w:r w:rsidRPr="00266766">
        <w:rPr>
          <w:rStyle w:val="Pogrubienie"/>
          <w:rFonts w:asciiTheme="minorHAnsi" w:eastAsiaTheme="majorEastAsia" w:hAnsiTheme="minorHAnsi" w:cstheme="minorHAnsi"/>
          <w:b/>
          <w:bCs/>
          <w:sz w:val="20"/>
          <w:szCs w:val="20"/>
        </w:rPr>
        <w:t>Termin rozstrzygnięcia konkursu</w:t>
      </w:r>
    </w:p>
    <w:p w:rsidR="00407330" w:rsidRPr="00266766" w:rsidRDefault="00407330" w:rsidP="00266766">
      <w:pPr>
        <w:pStyle w:val="NormalnyWeb"/>
        <w:shd w:val="clear" w:color="auto" w:fill="FFFFFF"/>
        <w:spacing w:before="75" w:beforeAutospacing="0" w:after="75" w:afterAutospacing="0"/>
        <w:jc w:val="both"/>
        <w:rPr>
          <w:rFonts w:asciiTheme="minorHAnsi" w:hAnsiTheme="minorHAnsi" w:cstheme="minorHAnsi"/>
          <w:sz w:val="20"/>
          <w:szCs w:val="20"/>
        </w:rPr>
      </w:pPr>
      <w:r w:rsidRPr="00266766">
        <w:rPr>
          <w:rFonts w:asciiTheme="minorHAnsi" w:hAnsiTheme="minorHAnsi" w:cstheme="minorHAnsi"/>
          <w:sz w:val="20"/>
          <w:szCs w:val="20"/>
        </w:rPr>
        <w:t>Planowany termin rozstrzygnięcia konkursu – 29 marca 2019 r. IZ RPO WP zastrzega sobie możliwość wydłużenia terminu rozstrzygnięcia konkursu.</w:t>
      </w:r>
    </w:p>
    <w:p w:rsidR="00407330" w:rsidRPr="00266766" w:rsidRDefault="00407330" w:rsidP="00266766">
      <w:pPr>
        <w:pStyle w:val="Nagwek2"/>
        <w:shd w:val="clear" w:color="auto" w:fill="FFFFFF"/>
        <w:spacing w:before="0" w:beforeAutospacing="0" w:after="150" w:afterAutospacing="0"/>
        <w:jc w:val="both"/>
        <w:rPr>
          <w:rFonts w:asciiTheme="minorHAnsi" w:hAnsiTheme="minorHAnsi" w:cstheme="minorHAnsi"/>
          <w:sz w:val="20"/>
          <w:szCs w:val="20"/>
        </w:rPr>
      </w:pPr>
      <w:r w:rsidRPr="00266766">
        <w:rPr>
          <w:rStyle w:val="Pogrubienie"/>
          <w:rFonts w:asciiTheme="minorHAnsi" w:eastAsiaTheme="majorEastAsia" w:hAnsiTheme="minorHAnsi" w:cstheme="minorHAnsi"/>
          <w:b/>
          <w:bCs/>
          <w:sz w:val="20"/>
          <w:szCs w:val="20"/>
        </w:rPr>
        <w:t>Na co można otrzymać dofinansowanie</w:t>
      </w:r>
    </w:p>
    <w:p w:rsidR="00407330" w:rsidRPr="00266766" w:rsidRDefault="00407330" w:rsidP="00266766">
      <w:pPr>
        <w:pStyle w:val="NormalnyWeb"/>
        <w:shd w:val="clear" w:color="auto" w:fill="FFFFFF"/>
        <w:spacing w:before="75" w:beforeAutospacing="0" w:after="75" w:afterAutospacing="0"/>
        <w:jc w:val="both"/>
        <w:rPr>
          <w:rFonts w:asciiTheme="minorHAnsi" w:hAnsiTheme="minorHAnsi" w:cstheme="minorHAnsi"/>
          <w:sz w:val="20"/>
          <w:szCs w:val="20"/>
        </w:rPr>
      </w:pPr>
      <w:r w:rsidRPr="00266766">
        <w:rPr>
          <w:rFonts w:asciiTheme="minorHAnsi" w:hAnsiTheme="minorHAnsi" w:cstheme="minorHAnsi"/>
          <w:sz w:val="20"/>
          <w:szCs w:val="20"/>
        </w:rPr>
        <w:t>W ramach Działania 1.2 </w:t>
      </w:r>
      <w:r w:rsidRPr="00266766">
        <w:rPr>
          <w:rStyle w:val="Uwydatnienie"/>
          <w:rFonts w:asciiTheme="minorHAnsi" w:eastAsiaTheme="majorEastAsia" w:hAnsiTheme="minorHAnsi" w:cstheme="minorHAnsi"/>
          <w:sz w:val="20"/>
          <w:szCs w:val="20"/>
        </w:rPr>
        <w:t>Badania przemysłowe, prace rozwojowe oraz ich wdrożenia</w:t>
      </w:r>
      <w:r w:rsidRPr="00266766">
        <w:rPr>
          <w:rFonts w:asciiTheme="minorHAnsi" w:hAnsiTheme="minorHAnsi" w:cstheme="minorHAnsi"/>
          <w:sz w:val="20"/>
          <w:szCs w:val="20"/>
        </w:rPr>
        <w:t>, Typ projektu: </w:t>
      </w:r>
      <w:r w:rsidRPr="00266766">
        <w:rPr>
          <w:rStyle w:val="Uwydatnienie"/>
          <w:rFonts w:asciiTheme="minorHAnsi" w:eastAsiaTheme="majorEastAsia" w:hAnsiTheme="minorHAnsi" w:cstheme="minorHAnsi"/>
          <w:sz w:val="20"/>
          <w:szCs w:val="20"/>
        </w:rPr>
        <w:t xml:space="preserve">Prace </w:t>
      </w:r>
      <w:proofErr w:type="spellStart"/>
      <w:r w:rsidRPr="00266766">
        <w:rPr>
          <w:rStyle w:val="Uwydatnienie"/>
          <w:rFonts w:asciiTheme="minorHAnsi" w:eastAsiaTheme="majorEastAsia" w:hAnsiTheme="minorHAnsi" w:cstheme="minorHAnsi"/>
          <w:sz w:val="20"/>
          <w:szCs w:val="20"/>
        </w:rPr>
        <w:t>B+R</w:t>
      </w:r>
      <w:proofErr w:type="spellEnd"/>
      <w:r w:rsidRPr="00266766">
        <w:rPr>
          <w:rFonts w:asciiTheme="minorHAnsi" w:hAnsiTheme="minorHAnsi" w:cstheme="minorHAnsi"/>
          <w:sz w:val="20"/>
          <w:szCs w:val="20"/>
        </w:rPr>
        <w:t xml:space="preserve"> dofinansowaniu podlegają projekty przedsiębiorstw, obejmujące realizację badań przemysłowych i eksperymentalnych prac rozwojowych lub wyłącznie eksperymentalnych prac rozwojowych, w tym prac demonstracyjnych, projektów pilotażowych, walidacji/testowaniu nowych lub ulepszonych produktów, procesów lub usług w otoczeniu stanowiącym model warunków rzeczywistego funkcjonowania, których głównym celem jest dalsze udoskonalenie techniczne produktów, procesów lub usług, a ostateczny kształt </w:t>
      </w:r>
      <w:r w:rsidRPr="00266766">
        <w:rPr>
          <w:rFonts w:asciiTheme="minorHAnsi" w:hAnsiTheme="minorHAnsi" w:cstheme="minorHAnsi"/>
          <w:sz w:val="20"/>
          <w:szCs w:val="20"/>
        </w:rPr>
        <w:lastRenderedPageBreak/>
        <w:t xml:space="preserve">zasadniczo nie jest jeszcze określony, włącznie z uruchomieniem pierwszej produkcji na bazie wyników prac </w:t>
      </w:r>
      <w:proofErr w:type="spellStart"/>
      <w:r w:rsidRPr="00266766">
        <w:rPr>
          <w:rFonts w:asciiTheme="minorHAnsi" w:hAnsiTheme="minorHAnsi" w:cstheme="minorHAnsi"/>
          <w:sz w:val="20"/>
          <w:szCs w:val="20"/>
        </w:rPr>
        <w:t>B+R</w:t>
      </w:r>
      <w:proofErr w:type="spellEnd"/>
      <w:r w:rsidRPr="00266766">
        <w:rPr>
          <w:rFonts w:asciiTheme="minorHAnsi" w:hAnsiTheme="minorHAnsi" w:cstheme="minorHAnsi"/>
          <w:sz w:val="20"/>
          <w:szCs w:val="20"/>
        </w:rPr>
        <w:t xml:space="preserve"> i przygotowaniem do wdrożenia wyników prac </w:t>
      </w:r>
      <w:proofErr w:type="spellStart"/>
      <w:r w:rsidRPr="00266766">
        <w:rPr>
          <w:rFonts w:asciiTheme="minorHAnsi" w:hAnsiTheme="minorHAnsi" w:cstheme="minorHAnsi"/>
          <w:sz w:val="20"/>
          <w:szCs w:val="20"/>
        </w:rPr>
        <w:t>B+R</w:t>
      </w:r>
      <w:proofErr w:type="spellEnd"/>
      <w:r w:rsidRPr="00266766">
        <w:rPr>
          <w:rFonts w:asciiTheme="minorHAnsi" w:hAnsiTheme="minorHAnsi" w:cstheme="minorHAnsi"/>
          <w:sz w:val="20"/>
          <w:szCs w:val="20"/>
        </w:rPr>
        <w:t xml:space="preserve"> w działalności gospodarczej.</w:t>
      </w:r>
    </w:p>
    <w:p w:rsidR="00407330" w:rsidRPr="00266766" w:rsidRDefault="00407330" w:rsidP="00266766">
      <w:pPr>
        <w:pStyle w:val="NormalnyWeb"/>
        <w:shd w:val="clear" w:color="auto" w:fill="FFFFFF"/>
        <w:spacing w:before="75" w:beforeAutospacing="0" w:after="75" w:afterAutospacing="0"/>
        <w:jc w:val="both"/>
        <w:rPr>
          <w:rFonts w:asciiTheme="minorHAnsi" w:hAnsiTheme="minorHAnsi" w:cstheme="minorHAnsi"/>
          <w:sz w:val="20"/>
          <w:szCs w:val="20"/>
        </w:rPr>
      </w:pPr>
      <w:r w:rsidRPr="00266766">
        <w:rPr>
          <w:rFonts w:asciiTheme="minorHAnsi" w:hAnsiTheme="minorHAnsi" w:cstheme="minorHAnsi"/>
          <w:sz w:val="20"/>
          <w:szCs w:val="20"/>
        </w:rPr>
        <w:t>Regulamin konkursu zawiera szczegółowe postanowienia dotyczące projektów, które nie będą przedmiotem wsparcia.</w:t>
      </w:r>
    </w:p>
    <w:p w:rsidR="00407330" w:rsidRPr="00266766" w:rsidRDefault="00407330" w:rsidP="00266766">
      <w:pPr>
        <w:pStyle w:val="Nagwek2"/>
        <w:shd w:val="clear" w:color="auto" w:fill="FFFFFF"/>
        <w:spacing w:before="0" w:beforeAutospacing="0" w:after="150" w:afterAutospacing="0"/>
        <w:jc w:val="both"/>
        <w:rPr>
          <w:rFonts w:asciiTheme="minorHAnsi" w:hAnsiTheme="minorHAnsi" w:cstheme="minorHAnsi"/>
          <w:sz w:val="20"/>
          <w:szCs w:val="20"/>
        </w:rPr>
      </w:pPr>
      <w:r w:rsidRPr="00266766">
        <w:rPr>
          <w:rStyle w:val="Pogrubienie"/>
          <w:rFonts w:asciiTheme="minorHAnsi" w:eastAsiaTheme="majorEastAsia" w:hAnsiTheme="minorHAnsi" w:cstheme="minorHAnsi"/>
          <w:b/>
          <w:bCs/>
          <w:sz w:val="20"/>
          <w:szCs w:val="20"/>
        </w:rPr>
        <w:t>Kto może składać wnioski o dofinansowanie</w:t>
      </w:r>
    </w:p>
    <w:p w:rsidR="00407330" w:rsidRPr="00266766" w:rsidRDefault="00407330" w:rsidP="00266766">
      <w:pPr>
        <w:pStyle w:val="NormalnyWeb"/>
        <w:shd w:val="clear" w:color="auto" w:fill="FFFFFF"/>
        <w:spacing w:before="75" w:beforeAutospacing="0" w:after="75" w:afterAutospacing="0"/>
        <w:jc w:val="both"/>
        <w:rPr>
          <w:rFonts w:asciiTheme="minorHAnsi" w:hAnsiTheme="minorHAnsi" w:cstheme="minorHAnsi"/>
          <w:sz w:val="20"/>
          <w:szCs w:val="20"/>
        </w:rPr>
      </w:pPr>
      <w:r w:rsidRPr="00266766">
        <w:rPr>
          <w:rFonts w:asciiTheme="minorHAnsi" w:hAnsiTheme="minorHAnsi" w:cstheme="minorHAnsi"/>
          <w:sz w:val="20"/>
          <w:szCs w:val="20"/>
        </w:rPr>
        <w:t xml:space="preserve">O dofinansowanie w ramach konkursu mogą ubiegać się </w:t>
      </w:r>
      <w:r w:rsidRPr="009B397E">
        <w:rPr>
          <w:rFonts w:asciiTheme="minorHAnsi" w:hAnsiTheme="minorHAnsi" w:cstheme="minorHAnsi"/>
          <w:b/>
          <w:color w:val="FF0000"/>
          <w:sz w:val="20"/>
          <w:szCs w:val="20"/>
        </w:rPr>
        <w:t xml:space="preserve">przedsiębiorstwa </w:t>
      </w:r>
      <w:r w:rsidRPr="00266766">
        <w:rPr>
          <w:rFonts w:asciiTheme="minorHAnsi" w:hAnsiTheme="minorHAnsi" w:cstheme="minorHAnsi"/>
          <w:sz w:val="20"/>
          <w:szCs w:val="20"/>
        </w:rPr>
        <w:t>spełniające warunki określone w Szczegółowym Opisie Osi Priorytetowych RPO WP na lata 2014–2020 oraz Regulaminie konkursu.</w:t>
      </w:r>
    </w:p>
    <w:p w:rsidR="00407330" w:rsidRPr="00266766" w:rsidRDefault="00407330" w:rsidP="00266766">
      <w:pPr>
        <w:pStyle w:val="Nagwek2"/>
        <w:shd w:val="clear" w:color="auto" w:fill="FFFFFF"/>
        <w:spacing w:before="0" w:beforeAutospacing="0" w:after="150" w:afterAutospacing="0"/>
        <w:jc w:val="both"/>
        <w:rPr>
          <w:rFonts w:asciiTheme="minorHAnsi" w:hAnsiTheme="minorHAnsi" w:cstheme="minorHAnsi"/>
          <w:sz w:val="20"/>
          <w:szCs w:val="20"/>
        </w:rPr>
      </w:pPr>
      <w:r w:rsidRPr="00266766">
        <w:rPr>
          <w:rStyle w:val="Pogrubienie"/>
          <w:rFonts w:asciiTheme="minorHAnsi" w:eastAsiaTheme="majorEastAsia" w:hAnsiTheme="minorHAnsi" w:cstheme="minorHAnsi"/>
          <w:b/>
          <w:bCs/>
          <w:sz w:val="20"/>
          <w:szCs w:val="20"/>
        </w:rPr>
        <w:t>Kryteria wyboru projektów</w:t>
      </w:r>
    </w:p>
    <w:p w:rsidR="00407330" w:rsidRPr="00266766" w:rsidRDefault="00407330" w:rsidP="00266766">
      <w:pPr>
        <w:pStyle w:val="NormalnyWeb"/>
        <w:shd w:val="clear" w:color="auto" w:fill="FFFFFF"/>
        <w:spacing w:before="75" w:beforeAutospacing="0" w:after="75" w:afterAutospacing="0"/>
        <w:jc w:val="both"/>
        <w:rPr>
          <w:rFonts w:asciiTheme="minorHAnsi" w:hAnsiTheme="minorHAnsi" w:cstheme="minorHAnsi"/>
          <w:sz w:val="20"/>
          <w:szCs w:val="20"/>
        </w:rPr>
      </w:pPr>
      <w:r w:rsidRPr="00266766">
        <w:rPr>
          <w:rFonts w:asciiTheme="minorHAnsi" w:hAnsiTheme="minorHAnsi" w:cstheme="minorHAnsi"/>
          <w:sz w:val="20"/>
          <w:szCs w:val="20"/>
        </w:rPr>
        <w:t>Kryteria wyboru projektów wraz z metodologią ich obliczania zamieszczono w Załączniku nr 3a do </w:t>
      </w:r>
      <w:r w:rsidRPr="00266766">
        <w:rPr>
          <w:rStyle w:val="Uwydatnienie"/>
          <w:rFonts w:asciiTheme="minorHAnsi" w:eastAsiaTheme="majorEastAsia" w:hAnsiTheme="minorHAnsi" w:cstheme="minorHAnsi"/>
          <w:sz w:val="20"/>
          <w:szCs w:val="20"/>
        </w:rPr>
        <w:t>Szczegółowego Opisu Osi Priorytetowych Regionalnego Programu Operacyjnego Województwa Podkarpackiego na lata 2014-2020</w:t>
      </w:r>
      <w:r w:rsidRPr="00266766">
        <w:rPr>
          <w:rFonts w:asciiTheme="minorHAnsi" w:hAnsiTheme="minorHAnsi" w:cstheme="minorHAnsi"/>
          <w:sz w:val="20"/>
          <w:szCs w:val="20"/>
        </w:rPr>
        <w:t> oraz w załączniku nr 6 do Regulaminu konkursu</w:t>
      </w:r>
      <w:r w:rsidRPr="00266766">
        <w:rPr>
          <w:rStyle w:val="Uwydatnienie"/>
          <w:rFonts w:asciiTheme="minorHAnsi" w:eastAsiaTheme="majorEastAsia" w:hAnsiTheme="minorHAnsi" w:cstheme="minorHAnsi"/>
          <w:sz w:val="20"/>
          <w:szCs w:val="20"/>
        </w:rPr>
        <w:t>.</w:t>
      </w:r>
    </w:p>
    <w:p w:rsidR="00407330" w:rsidRPr="00266766" w:rsidRDefault="00407330" w:rsidP="00266766">
      <w:pPr>
        <w:pStyle w:val="Nagwek2"/>
        <w:shd w:val="clear" w:color="auto" w:fill="FFFFFF"/>
        <w:spacing w:before="0" w:beforeAutospacing="0" w:after="150" w:afterAutospacing="0"/>
        <w:jc w:val="both"/>
        <w:rPr>
          <w:rFonts w:asciiTheme="minorHAnsi" w:hAnsiTheme="minorHAnsi" w:cstheme="minorHAnsi"/>
          <w:sz w:val="20"/>
          <w:szCs w:val="20"/>
        </w:rPr>
      </w:pPr>
      <w:r w:rsidRPr="00266766">
        <w:rPr>
          <w:rStyle w:val="Pogrubienie"/>
          <w:rFonts w:asciiTheme="minorHAnsi" w:eastAsiaTheme="majorEastAsia" w:hAnsiTheme="minorHAnsi" w:cstheme="minorHAnsi"/>
          <w:b/>
          <w:bCs/>
          <w:sz w:val="20"/>
          <w:szCs w:val="20"/>
        </w:rPr>
        <w:t>Finanse</w:t>
      </w:r>
    </w:p>
    <w:p w:rsidR="00407330" w:rsidRPr="00266766" w:rsidRDefault="00407330" w:rsidP="00266766">
      <w:pPr>
        <w:pStyle w:val="Nagwek3"/>
        <w:keepNext w:val="0"/>
        <w:keepLines w:val="0"/>
        <w:numPr>
          <w:ilvl w:val="0"/>
          <w:numId w:val="4"/>
        </w:numPr>
        <w:shd w:val="clear" w:color="auto" w:fill="FFFFFF"/>
        <w:spacing w:before="0" w:after="150" w:line="240" w:lineRule="auto"/>
        <w:ind w:left="0"/>
        <w:jc w:val="both"/>
        <w:rPr>
          <w:rFonts w:asciiTheme="minorHAnsi" w:hAnsiTheme="minorHAnsi" w:cstheme="minorHAnsi"/>
          <w:color w:val="auto"/>
          <w:sz w:val="20"/>
          <w:szCs w:val="20"/>
        </w:rPr>
      </w:pPr>
      <w:r w:rsidRPr="00266766">
        <w:rPr>
          <w:rStyle w:val="Pogrubienie"/>
          <w:rFonts w:asciiTheme="minorHAnsi" w:hAnsiTheme="minorHAnsi" w:cstheme="minorHAnsi"/>
          <w:b/>
          <w:bCs/>
          <w:color w:val="auto"/>
          <w:sz w:val="20"/>
          <w:szCs w:val="20"/>
        </w:rPr>
        <w:t>Maksymalny dopuszczalny poziom dofinansowania:</w:t>
      </w:r>
    </w:p>
    <w:p w:rsidR="00407330" w:rsidRPr="00266766" w:rsidRDefault="00407330" w:rsidP="00266766">
      <w:pPr>
        <w:pStyle w:val="NormalnyWeb"/>
        <w:shd w:val="clear" w:color="auto" w:fill="FFFFFF"/>
        <w:spacing w:before="75" w:beforeAutospacing="0" w:after="75" w:afterAutospacing="0"/>
        <w:jc w:val="both"/>
        <w:rPr>
          <w:rFonts w:asciiTheme="minorHAnsi" w:hAnsiTheme="minorHAnsi" w:cstheme="minorHAnsi"/>
          <w:sz w:val="20"/>
          <w:szCs w:val="20"/>
        </w:rPr>
      </w:pPr>
      <w:r w:rsidRPr="00266766">
        <w:rPr>
          <w:rFonts w:asciiTheme="minorHAnsi" w:hAnsiTheme="minorHAnsi" w:cstheme="minorHAnsi"/>
          <w:sz w:val="20"/>
          <w:szCs w:val="20"/>
        </w:rPr>
        <w:t>Maksymalny dopuszczalny procentowy poziom dofinansowania projektu z EFRR jest uzależniony od rodzaju prowadzonych prac badawczych oraz statusu MŚP przedsiębiorstwa (zgodnie z definicją zawartą w Rozporządzeniu Komisji (UE) NR 651/2014 z dnia 17 czerwca 2014 r. uznające niektóre rodzaje pomocy za zgodne z rynkiem wewnętrznym w zastosowaniu art. 107 i 108 Traktatu). Maksymalne poziomy dofinansowania przedstawia poniższa tabela.</w:t>
      </w:r>
    </w:p>
    <w:tbl>
      <w:tblPr>
        <w:tblW w:w="9116"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1534"/>
        <w:gridCol w:w="1600"/>
        <w:gridCol w:w="1843"/>
        <w:gridCol w:w="2126"/>
        <w:gridCol w:w="2013"/>
      </w:tblGrid>
      <w:tr w:rsidR="00407330" w:rsidRPr="00266766" w:rsidTr="006B165D">
        <w:trPr>
          <w:trHeight w:val="1752"/>
        </w:trPr>
        <w:tc>
          <w:tcPr>
            <w:tcW w:w="15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7330" w:rsidRPr="00266766" w:rsidRDefault="00407330" w:rsidP="00266766">
            <w:pPr>
              <w:pStyle w:val="NormalnyWeb"/>
              <w:spacing w:before="0" w:beforeAutospacing="0" w:after="0" w:afterAutospacing="0"/>
              <w:jc w:val="both"/>
              <w:rPr>
                <w:rFonts w:asciiTheme="minorHAnsi" w:hAnsiTheme="minorHAnsi" w:cstheme="minorHAnsi"/>
                <w:sz w:val="20"/>
                <w:szCs w:val="20"/>
              </w:rPr>
            </w:pPr>
            <w:r w:rsidRPr="00266766">
              <w:rPr>
                <w:rFonts w:asciiTheme="minorHAnsi" w:hAnsiTheme="minorHAnsi" w:cstheme="minorHAnsi"/>
                <w:sz w:val="20"/>
                <w:szCs w:val="20"/>
              </w:rPr>
              <w:t>Status przedsiębiorstwa w rozumieniu załącznika nr I do rozporządzenia 651/2014</w:t>
            </w:r>
          </w:p>
        </w:tc>
        <w:tc>
          <w:tcPr>
            <w:tcW w:w="1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7330" w:rsidRPr="00266766" w:rsidRDefault="00407330" w:rsidP="00266766">
            <w:pPr>
              <w:pStyle w:val="NormalnyWeb"/>
              <w:spacing w:before="0" w:beforeAutospacing="0" w:after="0" w:afterAutospacing="0"/>
              <w:jc w:val="both"/>
              <w:rPr>
                <w:rFonts w:asciiTheme="minorHAnsi" w:hAnsiTheme="minorHAnsi" w:cstheme="minorHAnsi"/>
                <w:sz w:val="20"/>
                <w:szCs w:val="20"/>
              </w:rPr>
            </w:pPr>
            <w:r w:rsidRPr="00266766">
              <w:rPr>
                <w:rFonts w:asciiTheme="minorHAnsi" w:hAnsiTheme="minorHAnsi" w:cstheme="minorHAnsi"/>
                <w:sz w:val="20"/>
                <w:szCs w:val="20"/>
              </w:rPr>
              <w:t>Maksymalny poziom dofinansowania na badania przemysłowe</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7330" w:rsidRPr="00266766" w:rsidRDefault="00407330" w:rsidP="00266766">
            <w:pPr>
              <w:pStyle w:val="NormalnyWeb"/>
              <w:spacing w:before="0" w:beforeAutospacing="0" w:after="0" w:afterAutospacing="0"/>
              <w:jc w:val="both"/>
              <w:rPr>
                <w:rFonts w:asciiTheme="minorHAnsi" w:hAnsiTheme="minorHAnsi" w:cstheme="minorHAnsi"/>
                <w:sz w:val="20"/>
                <w:szCs w:val="20"/>
              </w:rPr>
            </w:pPr>
            <w:r w:rsidRPr="00266766">
              <w:rPr>
                <w:rFonts w:asciiTheme="minorHAnsi" w:hAnsiTheme="minorHAnsi" w:cstheme="minorHAnsi"/>
                <w:sz w:val="20"/>
                <w:szCs w:val="20"/>
              </w:rPr>
              <w:t>Maksymalny poziom dofinansowania na badania przemysłowe po uwzględnieniu premii</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7330" w:rsidRPr="00266766" w:rsidRDefault="00407330" w:rsidP="00266766">
            <w:pPr>
              <w:pStyle w:val="NormalnyWeb"/>
              <w:spacing w:before="0" w:beforeAutospacing="0" w:after="0" w:afterAutospacing="0"/>
              <w:jc w:val="both"/>
              <w:rPr>
                <w:rFonts w:asciiTheme="minorHAnsi" w:hAnsiTheme="minorHAnsi" w:cstheme="minorHAnsi"/>
                <w:sz w:val="20"/>
                <w:szCs w:val="20"/>
              </w:rPr>
            </w:pPr>
            <w:r w:rsidRPr="00266766">
              <w:rPr>
                <w:rFonts w:asciiTheme="minorHAnsi" w:hAnsiTheme="minorHAnsi" w:cstheme="minorHAnsi"/>
                <w:sz w:val="20"/>
                <w:szCs w:val="20"/>
              </w:rPr>
              <w:t>Maksymalny poziom dofinansowania na eksperymentalne prace rozwojowe</w:t>
            </w:r>
          </w:p>
        </w:tc>
        <w:tc>
          <w:tcPr>
            <w:tcW w:w="20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7330" w:rsidRPr="00266766" w:rsidRDefault="00407330" w:rsidP="00266766">
            <w:pPr>
              <w:pStyle w:val="NormalnyWeb"/>
              <w:spacing w:before="0" w:beforeAutospacing="0" w:after="0" w:afterAutospacing="0"/>
              <w:jc w:val="both"/>
              <w:rPr>
                <w:rFonts w:asciiTheme="minorHAnsi" w:hAnsiTheme="minorHAnsi" w:cstheme="minorHAnsi"/>
                <w:sz w:val="20"/>
                <w:szCs w:val="20"/>
              </w:rPr>
            </w:pPr>
            <w:r w:rsidRPr="00266766">
              <w:rPr>
                <w:rFonts w:asciiTheme="minorHAnsi" w:hAnsiTheme="minorHAnsi" w:cstheme="minorHAnsi"/>
                <w:sz w:val="20"/>
                <w:szCs w:val="20"/>
              </w:rPr>
              <w:t>Maksymalny poziom dofinansowania na eksperymentalne prace rozwojowe po uwzględnieniu premii</w:t>
            </w:r>
          </w:p>
        </w:tc>
      </w:tr>
      <w:tr w:rsidR="00407330" w:rsidRPr="00266766" w:rsidTr="006B165D">
        <w:trPr>
          <w:trHeight w:val="245"/>
        </w:trPr>
        <w:tc>
          <w:tcPr>
            <w:tcW w:w="15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7330" w:rsidRPr="00266766" w:rsidRDefault="00407330" w:rsidP="00266766">
            <w:pPr>
              <w:pStyle w:val="NormalnyWeb"/>
              <w:spacing w:before="0" w:beforeAutospacing="0" w:after="0" w:afterAutospacing="0"/>
              <w:jc w:val="both"/>
              <w:rPr>
                <w:rFonts w:asciiTheme="minorHAnsi" w:hAnsiTheme="minorHAnsi" w:cstheme="minorHAnsi"/>
                <w:sz w:val="20"/>
                <w:szCs w:val="20"/>
              </w:rPr>
            </w:pPr>
            <w:r w:rsidRPr="00266766">
              <w:rPr>
                <w:rFonts w:asciiTheme="minorHAnsi" w:hAnsiTheme="minorHAnsi" w:cstheme="minorHAnsi"/>
                <w:sz w:val="20"/>
                <w:szCs w:val="20"/>
              </w:rPr>
              <w:t>mikro</w:t>
            </w:r>
          </w:p>
        </w:tc>
        <w:tc>
          <w:tcPr>
            <w:tcW w:w="1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7330" w:rsidRPr="00266766" w:rsidRDefault="00407330" w:rsidP="00266766">
            <w:pPr>
              <w:pStyle w:val="NormalnyWeb"/>
              <w:spacing w:before="0" w:beforeAutospacing="0" w:after="0" w:afterAutospacing="0"/>
              <w:jc w:val="both"/>
              <w:rPr>
                <w:rFonts w:asciiTheme="minorHAnsi" w:hAnsiTheme="minorHAnsi" w:cstheme="minorHAnsi"/>
                <w:sz w:val="20"/>
                <w:szCs w:val="20"/>
              </w:rPr>
            </w:pPr>
            <w:r w:rsidRPr="00266766">
              <w:rPr>
                <w:rFonts w:asciiTheme="minorHAnsi" w:hAnsiTheme="minorHAnsi" w:cstheme="minorHAnsi"/>
                <w:sz w:val="20"/>
                <w:szCs w:val="20"/>
              </w:rPr>
              <w:t>70%</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7330" w:rsidRPr="00266766" w:rsidRDefault="00407330" w:rsidP="00266766">
            <w:pPr>
              <w:pStyle w:val="NormalnyWeb"/>
              <w:spacing w:before="0" w:beforeAutospacing="0" w:after="0" w:afterAutospacing="0"/>
              <w:jc w:val="both"/>
              <w:rPr>
                <w:rFonts w:asciiTheme="minorHAnsi" w:hAnsiTheme="minorHAnsi" w:cstheme="minorHAnsi"/>
                <w:sz w:val="20"/>
                <w:szCs w:val="20"/>
              </w:rPr>
            </w:pPr>
            <w:r w:rsidRPr="00266766">
              <w:rPr>
                <w:rFonts w:asciiTheme="minorHAnsi" w:hAnsiTheme="minorHAnsi" w:cstheme="minorHAnsi"/>
                <w:sz w:val="20"/>
                <w:szCs w:val="20"/>
              </w:rPr>
              <w:t>80%</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7330" w:rsidRPr="00266766" w:rsidRDefault="00407330" w:rsidP="00266766">
            <w:pPr>
              <w:pStyle w:val="NormalnyWeb"/>
              <w:spacing w:before="0" w:beforeAutospacing="0" w:after="0" w:afterAutospacing="0"/>
              <w:jc w:val="both"/>
              <w:rPr>
                <w:rFonts w:asciiTheme="minorHAnsi" w:hAnsiTheme="minorHAnsi" w:cstheme="minorHAnsi"/>
                <w:sz w:val="20"/>
                <w:szCs w:val="20"/>
              </w:rPr>
            </w:pPr>
            <w:r w:rsidRPr="00266766">
              <w:rPr>
                <w:rFonts w:asciiTheme="minorHAnsi" w:hAnsiTheme="minorHAnsi" w:cstheme="minorHAnsi"/>
                <w:sz w:val="20"/>
                <w:szCs w:val="20"/>
              </w:rPr>
              <w:t>45%</w:t>
            </w:r>
          </w:p>
        </w:tc>
        <w:tc>
          <w:tcPr>
            <w:tcW w:w="20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7330" w:rsidRPr="00266766" w:rsidRDefault="00407330" w:rsidP="00266766">
            <w:pPr>
              <w:pStyle w:val="NormalnyWeb"/>
              <w:spacing w:before="0" w:beforeAutospacing="0" w:after="0" w:afterAutospacing="0"/>
              <w:jc w:val="both"/>
              <w:rPr>
                <w:rFonts w:asciiTheme="minorHAnsi" w:hAnsiTheme="minorHAnsi" w:cstheme="minorHAnsi"/>
                <w:sz w:val="20"/>
                <w:szCs w:val="20"/>
              </w:rPr>
            </w:pPr>
            <w:r w:rsidRPr="00266766">
              <w:rPr>
                <w:rFonts w:asciiTheme="minorHAnsi" w:hAnsiTheme="minorHAnsi" w:cstheme="minorHAnsi"/>
                <w:sz w:val="20"/>
                <w:szCs w:val="20"/>
              </w:rPr>
              <w:t>60%</w:t>
            </w:r>
          </w:p>
        </w:tc>
      </w:tr>
      <w:tr w:rsidR="00407330" w:rsidRPr="00266766" w:rsidTr="006B165D">
        <w:trPr>
          <w:trHeight w:val="245"/>
        </w:trPr>
        <w:tc>
          <w:tcPr>
            <w:tcW w:w="15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7330" w:rsidRPr="00266766" w:rsidRDefault="00407330" w:rsidP="00266766">
            <w:pPr>
              <w:pStyle w:val="NormalnyWeb"/>
              <w:spacing w:before="0" w:beforeAutospacing="0" w:after="0" w:afterAutospacing="0"/>
              <w:jc w:val="both"/>
              <w:rPr>
                <w:rFonts w:asciiTheme="minorHAnsi" w:hAnsiTheme="minorHAnsi" w:cstheme="minorHAnsi"/>
                <w:sz w:val="20"/>
                <w:szCs w:val="20"/>
              </w:rPr>
            </w:pPr>
            <w:r w:rsidRPr="00266766">
              <w:rPr>
                <w:rFonts w:asciiTheme="minorHAnsi" w:hAnsiTheme="minorHAnsi" w:cstheme="minorHAnsi"/>
                <w:sz w:val="20"/>
                <w:szCs w:val="20"/>
              </w:rPr>
              <w:t>małe</w:t>
            </w:r>
          </w:p>
        </w:tc>
        <w:tc>
          <w:tcPr>
            <w:tcW w:w="1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7330" w:rsidRPr="00266766" w:rsidRDefault="00407330" w:rsidP="00266766">
            <w:pPr>
              <w:pStyle w:val="NormalnyWeb"/>
              <w:spacing w:before="0" w:beforeAutospacing="0" w:after="0" w:afterAutospacing="0"/>
              <w:jc w:val="both"/>
              <w:rPr>
                <w:rFonts w:asciiTheme="minorHAnsi" w:hAnsiTheme="minorHAnsi" w:cstheme="minorHAnsi"/>
                <w:sz w:val="20"/>
                <w:szCs w:val="20"/>
              </w:rPr>
            </w:pPr>
            <w:r w:rsidRPr="00266766">
              <w:rPr>
                <w:rFonts w:asciiTheme="minorHAnsi" w:hAnsiTheme="minorHAnsi" w:cstheme="minorHAnsi"/>
                <w:sz w:val="20"/>
                <w:szCs w:val="20"/>
              </w:rPr>
              <w:t>70%</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7330" w:rsidRPr="00266766" w:rsidRDefault="00407330" w:rsidP="00266766">
            <w:pPr>
              <w:pStyle w:val="NormalnyWeb"/>
              <w:spacing w:before="0" w:beforeAutospacing="0" w:after="0" w:afterAutospacing="0"/>
              <w:jc w:val="both"/>
              <w:rPr>
                <w:rFonts w:asciiTheme="minorHAnsi" w:hAnsiTheme="minorHAnsi" w:cstheme="minorHAnsi"/>
                <w:sz w:val="20"/>
                <w:szCs w:val="20"/>
              </w:rPr>
            </w:pPr>
            <w:r w:rsidRPr="00266766">
              <w:rPr>
                <w:rFonts w:asciiTheme="minorHAnsi" w:hAnsiTheme="minorHAnsi" w:cstheme="minorHAnsi"/>
                <w:sz w:val="20"/>
                <w:szCs w:val="20"/>
              </w:rPr>
              <w:t>80%</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7330" w:rsidRPr="00266766" w:rsidRDefault="00407330" w:rsidP="00266766">
            <w:pPr>
              <w:pStyle w:val="NormalnyWeb"/>
              <w:spacing w:before="0" w:beforeAutospacing="0" w:after="0" w:afterAutospacing="0"/>
              <w:jc w:val="both"/>
              <w:rPr>
                <w:rFonts w:asciiTheme="minorHAnsi" w:hAnsiTheme="minorHAnsi" w:cstheme="minorHAnsi"/>
                <w:sz w:val="20"/>
                <w:szCs w:val="20"/>
              </w:rPr>
            </w:pPr>
            <w:r w:rsidRPr="00266766">
              <w:rPr>
                <w:rFonts w:asciiTheme="minorHAnsi" w:hAnsiTheme="minorHAnsi" w:cstheme="minorHAnsi"/>
                <w:sz w:val="20"/>
                <w:szCs w:val="20"/>
              </w:rPr>
              <w:t>45%</w:t>
            </w:r>
          </w:p>
        </w:tc>
        <w:tc>
          <w:tcPr>
            <w:tcW w:w="20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7330" w:rsidRPr="00266766" w:rsidRDefault="00407330" w:rsidP="00266766">
            <w:pPr>
              <w:pStyle w:val="NormalnyWeb"/>
              <w:spacing w:before="0" w:beforeAutospacing="0" w:after="0" w:afterAutospacing="0"/>
              <w:jc w:val="both"/>
              <w:rPr>
                <w:rFonts w:asciiTheme="minorHAnsi" w:hAnsiTheme="minorHAnsi" w:cstheme="minorHAnsi"/>
                <w:sz w:val="20"/>
                <w:szCs w:val="20"/>
              </w:rPr>
            </w:pPr>
            <w:r w:rsidRPr="00266766">
              <w:rPr>
                <w:rFonts w:asciiTheme="minorHAnsi" w:hAnsiTheme="minorHAnsi" w:cstheme="minorHAnsi"/>
                <w:sz w:val="20"/>
                <w:szCs w:val="20"/>
              </w:rPr>
              <w:t>60%</w:t>
            </w:r>
          </w:p>
        </w:tc>
      </w:tr>
      <w:tr w:rsidR="00407330" w:rsidRPr="00266766" w:rsidTr="006B165D">
        <w:trPr>
          <w:trHeight w:val="262"/>
        </w:trPr>
        <w:tc>
          <w:tcPr>
            <w:tcW w:w="15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7330" w:rsidRPr="00266766" w:rsidRDefault="00407330" w:rsidP="00266766">
            <w:pPr>
              <w:pStyle w:val="NormalnyWeb"/>
              <w:spacing w:before="0" w:beforeAutospacing="0" w:after="0" w:afterAutospacing="0"/>
              <w:jc w:val="both"/>
              <w:rPr>
                <w:rFonts w:asciiTheme="minorHAnsi" w:hAnsiTheme="minorHAnsi" w:cstheme="minorHAnsi"/>
                <w:sz w:val="20"/>
                <w:szCs w:val="20"/>
              </w:rPr>
            </w:pPr>
            <w:r w:rsidRPr="00266766">
              <w:rPr>
                <w:rFonts w:asciiTheme="minorHAnsi" w:hAnsiTheme="minorHAnsi" w:cstheme="minorHAnsi"/>
                <w:sz w:val="20"/>
                <w:szCs w:val="20"/>
              </w:rPr>
              <w:t>średnie</w:t>
            </w:r>
          </w:p>
        </w:tc>
        <w:tc>
          <w:tcPr>
            <w:tcW w:w="1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7330" w:rsidRPr="00266766" w:rsidRDefault="00407330" w:rsidP="00266766">
            <w:pPr>
              <w:pStyle w:val="NormalnyWeb"/>
              <w:spacing w:before="0" w:beforeAutospacing="0" w:after="0" w:afterAutospacing="0"/>
              <w:jc w:val="both"/>
              <w:rPr>
                <w:rFonts w:asciiTheme="minorHAnsi" w:hAnsiTheme="minorHAnsi" w:cstheme="minorHAnsi"/>
                <w:sz w:val="20"/>
                <w:szCs w:val="20"/>
              </w:rPr>
            </w:pPr>
            <w:r w:rsidRPr="00266766">
              <w:rPr>
                <w:rFonts w:asciiTheme="minorHAnsi" w:hAnsiTheme="minorHAnsi" w:cstheme="minorHAnsi"/>
                <w:sz w:val="20"/>
                <w:szCs w:val="20"/>
              </w:rPr>
              <w:t>60%</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7330" w:rsidRPr="00266766" w:rsidRDefault="00407330" w:rsidP="00266766">
            <w:pPr>
              <w:pStyle w:val="NormalnyWeb"/>
              <w:spacing w:before="0" w:beforeAutospacing="0" w:after="0" w:afterAutospacing="0"/>
              <w:jc w:val="both"/>
              <w:rPr>
                <w:rFonts w:asciiTheme="minorHAnsi" w:hAnsiTheme="minorHAnsi" w:cstheme="minorHAnsi"/>
                <w:sz w:val="20"/>
                <w:szCs w:val="20"/>
              </w:rPr>
            </w:pPr>
            <w:r w:rsidRPr="00266766">
              <w:rPr>
                <w:rFonts w:asciiTheme="minorHAnsi" w:hAnsiTheme="minorHAnsi" w:cstheme="minorHAnsi"/>
                <w:sz w:val="20"/>
                <w:szCs w:val="20"/>
              </w:rPr>
              <w:t>75%</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7330" w:rsidRPr="00266766" w:rsidRDefault="00407330" w:rsidP="00266766">
            <w:pPr>
              <w:pStyle w:val="NormalnyWeb"/>
              <w:spacing w:before="0" w:beforeAutospacing="0" w:after="0" w:afterAutospacing="0"/>
              <w:jc w:val="both"/>
              <w:rPr>
                <w:rFonts w:asciiTheme="minorHAnsi" w:hAnsiTheme="minorHAnsi" w:cstheme="minorHAnsi"/>
                <w:sz w:val="20"/>
                <w:szCs w:val="20"/>
              </w:rPr>
            </w:pPr>
            <w:r w:rsidRPr="00266766">
              <w:rPr>
                <w:rFonts w:asciiTheme="minorHAnsi" w:hAnsiTheme="minorHAnsi" w:cstheme="minorHAnsi"/>
                <w:sz w:val="20"/>
                <w:szCs w:val="20"/>
              </w:rPr>
              <w:t>35%</w:t>
            </w:r>
          </w:p>
        </w:tc>
        <w:tc>
          <w:tcPr>
            <w:tcW w:w="20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7330" w:rsidRPr="00266766" w:rsidRDefault="00407330" w:rsidP="00266766">
            <w:pPr>
              <w:pStyle w:val="NormalnyWeb"/>
              <w:spacing w:before="0" w:beforeAutospacing="0" w:after="0" w:afterAutospacing="0"/>
              <w:jc w:val="both"/>
              <w:rPr>
                <w:rFonts w:asciiTheme="minorHAnsi" w:hAnsiTheme="minorHAnsi" w:cstheme="minorHAnsi"/>
                <w:sz w:val="20"/>
                <w:szCs w:val="20"/>
              </w:rPr>
            </w:pPr>
            <w:r w:rsidRPr="00266766">
              <w:rPr>
                <w:rFonts w:asciiTheme="minorHAnsi" w:hAnsiTheme="minorHAnsi" w:cstheme="minorHAnsi"/>
                <w:sz w:val="20"/>
                <w:szCs w:val="20"/>
              </w:rPr>
              <w:t>50%</w:t>
            </w:r>
          </w:p>
        </w:tc>
      </w:tr>
      <w:tr w:rsidR="00407330" w:rsidRPr="00266766" w:rsidTr="006B165D">
        <w:trPr>
          <w:trHeight w:val="262"/>
        </w:trPr>
        <w:tc>
          <w:tcPr>
            <w:tcW w:w="15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7330" w:rsidRPr="00266766" w:rsidRDefault="00407330" w:rsidP="00266766">
            <w:pPr>
              <w:pStyle w:val="NormalnyWeb"/>
              <w:spacing w:before="0" w:beforeAutospacing="0" w:after="0" w:afterAutospacing="0"/>
              <w:jc w:val="both"/>
              <w:rPr>
                <w:rFonts w:asciiTheme="minorHAnsi" w:hAnsiTheme="minorHAnsi" w:cstheme="minorHAnsi"/>
                <w:sz w:val="20"/>
                <w:szCs w:val="20"/>
              </w:rPr>
            </w:pPr>
            <w:r w:rsidRPr="00266766">
              <w:rPr>
                <w:rFonts w:asciiTheme="minorHAnsi" w:hAnsiTheme="minorHAnsi" w:cstheme="minorHAnsi"/>
                <w:sz w:val="20"/>
                <w:szCs w:val="20"/>
              </w:rPr>
              <w:t>duże</w:t>
            </w:r>
          </w:p>
        </w:tc>
        <w:tc>
          <w:tcPr>
            <w:tcW w:w="1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7330" w:rsidRPr="00266766" w:rsidRDefault="00407330" w:rsidP="00266766">
            <w:pPr>
              <w:pStyle w:val="NormalnyWeb"/>
              <w:spacing w:before="0" w:beforeAutospacing="0" w:after="0" w:afterAutospacing="0"/>
              <w:jc w:val="both"/>
              <w:rPr>
                <w:rFonts w:asciiTheme="minorHAnsi" w:hAnsiTheme="minorHAnsi" w:cstheme="minorHAnsi"/>
                <w:sz w:val="20"/>
                <w:szCs w:val="20"/>
              </w:rPr>
            </w:pPr>
            <w:r w:rsidRPr="00266766">
              <w:rPr>
                <w:rFonts w:asciiTheme="minorHAnsi" w:hAnsiTheme="minorHAnsi" w:cstheme="minorHAnsi"/>
                <w:sz w:val="20"/>
                <w:szCs w:val="20"/>
              </w:rPr>
              <w:t>50%</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7330" w:rsidRPr="00266766" w:rsidRDefault="00407330" w:rsidP="00266766">
            <w:pPr>
              <w:pStyle w:val="NormalnyWeb"/>
              <w:spacing w:before="0" w:beforeAutospacing="0" w:after="0" w:afterAutospacing="0"/>
              <w:jc w:val="both"/>
              <w:rPr>
                <w:rFonts w:asciiTheme="minorHAnsi" w:hAnsiTheme="minorHAnsi" w:cstheme="minorHAnsi"/>
                <w:sz w:val="20"/>
                <w:szCs w:val="20"/>
              </w:rPr>
            </w:pPr>
            <w:r w:rsidRPr="00266766">
              <w:rPr>
                <w:rFonts w:asciiTheme="minorHAnsi" w:hAnsiTheme="minorHAnsi" w:cstheme="minorHAnsi"/>
                <w:sz w:val="20"/>
                <w:szCs w:val="20"/>
              </w:rPr>
              <w:t>65%</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7330" w:rsidRPr="00266766" w:rsidRDefault="00407330" w:rsidP="00266766">
            <w:pPr>
              <w:pStyle w:val="NormalnyWeb"/>
              <w:spacing w:before="0" w:beforeAutospacing="0" w:after="0" w:afterAutospacing="0"/>
              <w:jc w:val="both"/>
              <w:rPr>
                <w:rFonts w:asciiTheme="minorHAnsi" w:hAnsiTheme="minorHAnsi" w:cstheme="minorHAnsi"/>
                <w:sz w:val="20"/>
                <w:szCs w:val="20"/>
              </w:rPr>
            </w:pPr>
            <w:r w:rsidRPr="00266766">
              <w:rPr>
                <w:rFonts w:asciiTheme="minorHAnsi" w:hAnsiTheme="minorHAnsi" w:cstheme="minorHAnsi"/>
                <w:sz w:val="20"/>
                <w:szCs w:val="20"/>
              </w:rPr>
              <w:t>25%</w:t>
            </w:r>
          </w:p>
        </w:tc>
        <w:tc>
          <w:tcPr>
            <w:tcW w:w="20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7330" w:rsidRPr="00266766" w:rsidRDefault="00407330" w:rsidP="00266766">
            <w:pPr>
              <w:pStyle w:val="NormalnyWeb"/>
              <w:spacing w:before="0" w:beforeAutospacing="0" w:after="0" w:afterAutospacing="0"/>
              <w:jc w:val="both"/>
              <w:rPr>
                <w:rFonts w:asciiTheme="minorHAnsi" w:hAnsiTheme="minorHAnsi" w:cstheme="minorHAnsi"/>
                <w:sz w:val="20"/>
                <w:szCs w:val="20"/>
              </w:rPr>
            </w:pPr>
            <w:r w:rsidRPr="00266766">
              <w:rPr>
                <w:rFonts w:asciiTheme="minorHAnsi" w:hAnsiTheme="minorHAnsi" w:cstheme="minorHAnsi"/>
                <w:sz w:val="20"/>
                <w:szCs w:val="20"/>
              </w:rPr>
              <w:t>40%</w:t>
            </w:r>
          </w:p>
        </w:tc>
      </w:tr>
    </w:tbl>
    <w:p w:rsidR="00407330" w:rsidRPr="00266766" w:rsidRDefault="00407330" w:rsidP="00266766">
      <w:pPr>
        <w:pStyle w:val="Nagwek3"/>
        <w:keepNext w:val="0"/>
        <w:keepLines w:val="0"/>
        <w:numPr>
          <w:ilvl w:val="0"/>
          <w:numId w:val="5"/>
        </w:numPr>
        <w:shd w:val="clear" w:color="auto" w:fill="FFFFFF"/>
        <w:spacing w:before="0" w:after="150" w:line="240" w:lineRule="auto"/>
        <w:ind w:left="0"/>
        <w:jc w:val="both"/>
        <w:rPr>
          <w:rFonts w:asciiTheme="minorHAnsi" w:hAnsiTheme="minorHAnsi" w:cstheme="minorHAnsi"/>
          <w:color w:val="auto"/>
          <w:sz w:val="20"/>
          <w:szCs w:val="20"/>
        </w:rPr>
      </w:pPr>
      <w:r w:rsidRPr="00266766">
        <w:rPr>
          <w:rStyle w:val="Pogrubienie"/>
          <w:rFonts w:asciiTheme="minorHAnsi" w:hAnsiTheme="minorHAnsi" w:cstheme="minorHAnsi"/>
          <w:b/>
          <w:bCs/>
          <w:color w:val="auto"/>
          <w:sz w:val="20"/>
          <w:szCs w:val="20"/>
        </w:rPr>
        <w:t>Maksymalna i minimalna wartość wydatków kwalifikowanych</w:t>
      </w:r>
    </w:p>
    <w:p w:rsidR="00407330" w:rsidRPr="00266766" w:rsidRDefault="00407330" w:rsidP="00266766">
      <w:pPr>
        <w:pStyle w:val="NormalnyWeb"/>
        <w:shd w:val="clear" w:color="auto" w:fill="FFFFFF"/>
        <w:spacing w:before="75" w:beforeAutospacing="0" w:after="75" w:afterAutospacing="0"/>
        <w:jc w:val="both"/>
        <w:rPr>
          <w:rFonts w:asciiTheme="minorHAnsi" w:hAnsiTheme="minorHAnsi" w:cstheme="minorHAnsi"/>
          <w:sz w:val="20"/>
          <w:szCs w:val="20"/>
        </w:rPr>
      </w:pPr>
      <w:r w:rsidRPr="00266766">
        <w:rPr>
          <w:rFonts w:asciiTheme="minorHAnsi" w:hAnsiTheme="minorHAnsi" w:cstheme="minorHAnsi"/>
          <w:sz w:val="20"/>
          <w:szCs w:val="20"/>
        </w:rPr>
        <w:t xml:space="preserve">Maksymalna i minimalna wartość wydatków kwalifikowanych projektu – zgodnie z zapisami SZOOP, </w:t>
      </w:r>
      <w:proofErr w:type="spellStart"/>
      <w:r w:rsidRPr="00266766">
        <w:rPr>
          <w:rFonts w:asciiTheme="minorHAnsi" w:hAnsiTheme="minorHAnsi" w:cstheme="minorHAnsi"/>
          <w:sz w:val="20"/>
          <w:szCs w:val="20"/>
        </w:rPr>
        <w:t>tj</w:t>
      </w:r>
      <w:proofErr w:type="spellEnd"/>
      <w:r w:rsidRPr="00266766">
        <w:rPr>
          <w:rFonts w:asciiTheme="minorHAnsi" w:hAnsiTheme="minorHAnsi" w:cstheme="minorHAnsi"/>
          <w:sz w:val="20"/>
          <w:szCs w:val="20"/>
        </w:rPr>
        <w:t>:</w:t>
      </w:r>
    </w:p>
    <w:p w:rsidR="00407330" w:rsidRPr="00266766" w:rsidRDefault="00407330" w:rsidP="00266766">
      <w:pPr>
        <w:pStyle w:val="NormalnyWeb"/>
        <w:shd w:val="clear" w:color="auto" w:fill="FFFFFF"/>
        <w:spacing w:before="75" w:beforeAutospacing="0" w:after="75" w:afterAutospacing="0"/>
        <w:jc w:val="both"/>
        <w:rPr>
          <w:rFonts w:asciiTheme="minorHAnsi" w:hAnsiTheme="minorHAnsi" w:cstheme="minorHAnsi"/>
          <w:sz w:val="20"/>
          <w:szCs w:val="20"/>
        </w:rPr>
      </w:pPr>
      <w:r w:rsidRPr="00266766">
        <w:rPr>
          <w:rFonts w:asciiTheme="minorHAnsi" w:hAnsiTheme="minorHAnsi" w:cstheme="minorHAnsi"/>
          <w:sz w:val="20"/>
          <w:szCs w:val="20"/>
        </w:rPr>
        <w:t>Minimalna wartość wydatków kwalifikowanych projektu – 200 000 zł.</w:t>
      </w:r>
    </w:p>
    <w:p w:rsidR="00407330" w:rsidRPr="00266766" w:rsidRDefault="00407330" w:rsidP="00266766">
      <w:pPr>
        <w:pStyle w:val="NormalnyWeb"/>
        <w:shd w:val="clear" w:color="auto" w:fill="FFFFFF"/>
        <w:spacing w:before="75" w:beforeAutospacing="0" w:after="75" w:afterAutospacing="0"/>
        <w:jc w:val="both"/>
        <w:rPr>
          <w:rFonts w:asciiTheme="minorHAnsi" w:hAnsiTheme="minorHAnsi" w:cstheme="minorHAnsi"/>
          <w:sz w:val="20"/>
          <w:szCs w:val="20"/>
        </w:rPr>
      </w:pPr>
      <w:r w:rsidRPr="00266766">
        <w:rPr>
          <w:rFonts w:asciiTheme="minorHAnsi" w:hAnsiTheme="minorHAnsi" w:cstheme="minorHAnsi"/>
          <w:sz w:val="20"/>
          <w:szCs w:val="20"/>
        </w:rPr>
        <w:t>Maksymalna wartość wydatków kwalifikowanych projektu – 75 000 000 zł.</w:t>
      </w:r>
    </w:p>
    <w:p w:rsidR="00407330" w:rsidRPr="00266766" w:rsidRDefault="00407330" w:rsidP="00266766">
      <w:pPr>
        <w:pStyle w:val="Nagwek3"/>
        <w:keepNext w:val="0"/>
        <w:keepLines w:val="0"/>
        <w:numPr>
          <w:ilvl w:val="0"/>
          <w:numId w:val="6"/>
        </w:numPr>
        <w:shd w:val="clear" w:color="auto" w:fill="FFFFFF"/>
        <w:spacing w:before="0" w:after="150" w:line="240" w:lineRule="auto"/>
        <w:ind w:left="0"/>
        <w:jc w:val="both"/>
        <w:rPr>
          <w:rFonts w:asciiTheme="minorHAnsi" w:hAnsiTheme="minorHAnsi" w:cstheme="minorHAnsi"/>
          <w:color w:val="auto"/>
          <w:sz w:val="20"/>
          <w:szCs w:val="20"/>
        </w:rPr>
      </w:pPr>
      <w:r w:rsidRPr="00266766">
        <w:rPr>
          <w:rStyle w:val="Pogrubienie"/>
          <w:rFonts w:asciiTheme="minorHAnsi" w:hAnsiTheme="minorHAnsi" w:cstheme="minorHAnsi"/>
          <w:b/>
          <w:bCs/>
          <w:color w:val="auto"/>
          <w:sz w:val="20"/>
          <w:szCs w:val="20"/>
        </w:rPr>
        <w:t>Kwota przeznaczona na konkurs</w:t>
      </w:r>
    </w:p>
    <w:p w:rsidR="00407330" w:rsidRPr="00266766" w:rsidRDefault="00407330" w:rsidP="00266766">
      <w:pPr>
        <w:pStyle w:val="NormalnyWeb"/>
        <w:shd w:val="clear" w:color="auto" w:fill="FFFFFF"/>
        <w:spacing w:before="75" w:beforeAutospacing="0" w:after="75" w:afterAutospacing="0"/>
        <w:jc w:val="both"/>
        <w:rPr>
          <w:rFonts w:asciiTheme="minorHAnsi" w:hAnsiTheme="minorHAnsi" w:cstheme="minorHAnsi"/>
          <w:sz w:val="20"/>
          <w:szCs w:val="20"/>
        </w:rPr>
      </w:pPr>
      <w:r w:rsidRPr="00266766">
        <w:rPr>
          <w:rFonts w:asciiTheme="minorHAnsi" w:hAnsiTheme="minorHAnsi" w:cstheme="minorHAnsi"/>
          <w:sz w:val="20"/>
          <w:szCs w:val="20"/>
        </w:rPr>
        <w:t>Kwota przeznaczona na dofinansowanie projektów złożonych w ramach konkursu – 40 000 000 zł.</w:t>
      </w:r>
    </w:p>
    <w:p w:rsidR="00407330" w:rsidRPr="00266766" w:rsidRDefault="00407330" w:rsidP="00266766">
      <w:pPr>
        <w:pStyle w:val="Nagwek2"/>
        <w:shd w:val="clear" w:color="auto" w:fill="FFFFFF"/>
        <w:spacing w:before="0" w:beforeAutospacing="0" w:after="150" w:afterAutospacing="0"/>
        <w:jc w:val="both"/>
        <w:rPr>
          <w:rStyle w:val="Pogrubienie"/>
          <w:rFonts w:asciiTheme="minorHAnsi" w:hAnsiTheme="minorHAnsi" w:cstheme="minorHAnsi"/>
          <w:b/>
          <w:bCs/>
          <w:sz w:val="20"/>
          <w:szCs w:val="20"/>
        </w:rPr>
      </w:pPr>
      <w:r w:rsidRPr="00266766">
        <w:rPr>
          <w:rStyle w:val="Pogrubienie"/>
          <w:rFonts w:asciiTheme="minorHAnsi" w:hAnsiTheme="minorHAnsi" w:cstheme="minorHAnsi"/>
          <w:b/>
          <w:bCs/>
          <w:sz w:val="20"/>
          <w:szCs w:val="20"/>
        </w:rPr>
        <w:t>Szczegóły</w:t>
      </w:r>
    </w:p>
    <w:p w:rsidR="00407330" w:rsidRPr="00266766" w:rsidRDefault="00407330" w:rsidP="00266766">
      <w:pPr>
        <w:pStyle w:val="Nagwek2"/>
        <w:shd w:val="clear" w:color="auto" w:fill="FFFFFF"/>
        <w:spacing w:before="0" w:beforeAutospacing="0" w:after="150" w:afterAutospacing="0"/>
        <w:jc w:val="both"/>
        <w:rPr>
          <w:rFonts w:asciiTheme="minorHAnsi" w:hAnsiTheme="minorHAnsi" w:cstheme="minorHAnsi"/>
          <w:sz w:val="20"/>
          <w:szCs w:val="20"/>
        </w:rPr>
      </w:pPr>
      <w:r w:rsidRPr="00266766">
        <w:rPr>
          <w:rFonts w:asciiTheme="minorHAnsi" w:hAnsiTheme="minorHAnsi" w:cstheme="minorHAnsi"/>
          <w:sz w:val="20"/>
          <w:szCs w:val="20"/>
        </w:rPr>
        <w:t>http://www.rpo.podkarpackie.pl/index.php/nabory-wnioskow/1954-1-2-badania-przemyslowe-prace-rozwojowe-oraz-ich-wdrozenia-typ-projektu-prace-b-r-nr-naboru-rppk-01-02-00-iz-00-18-010-18</w:t>
      </w:r>
    </w:p>
    <w:p w:rsidR="00407330" w:rsidRPr="00266766" w:rsidRDefault="00407330" w:rsidP="00266766">
      <w:pPr>
        <w:jc w:val="both"/>
        <w:rPr>
          <w:rFonts w:cstheme="minorHAnsi"/>
          <w:sz w:val="20"/>
          <w:szCs w:val="20"/>
        </w:rPr>
      </w:pPr>
    </w:p>
    <w:p w:rsidR="00407330" w:rsidRPr="00266766" w:rsidRDefault="00407330" w:rsidP="00266766">
      <w:pPr>
        <w:jc w:val="both"/>
        <w:rPr>
          <w:rFonts w:cstheme="minorHAnsi"/>
          <w:sz w:val="20"/>
          <w:szCs w:val="20"/>
        </w:rPr>
      </w:pPr>
    </w:p>
    <w:p w:rsidR="009B397E" w:rsidRDefault="009B397E">
      <w:pPr>
        <w:rPr>
          <w:rFonts w:eastAsiaTheme="majorEastAsia" w:cstheme="minorHAnsi"/>
          <w:b/>
          <w:color w:val="0070C0"/>
          <w:sz w:val="28"/>
          <w:szCs w:val="28"/>
        </w:rPr>
      </w:pPr>
      <w:r>
        <w:rPr>
          <w:rFonts w:cstheme="minorHAnsi"/>
          <w:bCs/>
          <w:color w:val="0070C0"/>
        </w:rPr>
        <w:br w:type="page"/>
      </w:r>
    </w:p>
    <w:p w:rsidR="00407330" w:rsidRPr="006B165D" w:rsidRDefault="00407330" w:rsidP="00266766">
      <w:pPr>
        <w:pStyle w:val="Nagwek1"/>
        <w:shd w:val="clear" w:color="auto" w:fill="FFFFFF"/>
        <w:spacing w:before="216" w:after="144"/>
        <w:jc w:val="both"/>
        <w:rPr>
          <w:rFonts w:asciiTheme="minorHAnsi" w:hAnsiTheme="minorHAnsi" w:cstheme="minorHAnsi"/>
          <w:bCs w:val="0"/>
          <w:color w:val="0070C0"/>
        </w:rPr>
      </w:pPr>
      <w:r w:rsidRPr="006B165D">
        <w:rPr>
          <w:rFonts w:asciiTheme="minorHAnsi" w:hAnsiTheme="minorHAnsi" w:cstheme="minorHAnsi"/>
          <w:bCs w:val="0"/>
          <w:color w:val="0070C0"/>
        </w:rPr>
        <w:lastRenderedPageBreak/>
        <w:t>Proinnowacyjne usługi dla przedsiębiorstw, Bony na innowacje dla MŚP - PO IR 2.3.2</w:t>
      </w:r>
    </w:p>
    <w:p w:rsidR="00407330" w:rsidRPr="00266766" w:rsidRDefault="00407330" w:rsidP="00266766">
      <w:pPr>
        <w:shd w:val="clear" w:color="auto" w:fill="FFFFFF"/>
        <w:jc w:val="both"/>
        <w:rPr>
          <w:rFonts w:cstheme="minorHAnsi"/>
          <w:sz w:val="20"/>
          <w:szCs w:val="20"/>
        </w:rPr>
      </w:pPr>
      <w:r w:rsidRPr="00266766">
        <w:rPr>
          <w:rStyle w:val="Pogrubienie"/>
          <w:rFonts w:cstheme="minorHAnsi"/>
          <w:sz w:val="20"/>
          <w:szCs w:val="20"/>
        </w:rPr>
        <w:t>Cel: </w:t>
      </w:r>
      <w:r w:rsidRPr="00266766">
        <w:rPr>
          <w:rFonts w:cstheme="minorHAnsi"/>
          <w:sz w:val="20"/>
          <w:szCs w:val="20"/>
        </w:rPr>
        <w:t xml:space="preserve">Wsparcie otoczenia i potencjału przedsiębiorstw do prowadzenia działalności </w:t>
      </w:r>
      <w:proofErr w:type="spellStart"/>
      <w:r w:rsidRPr="00266766">
        <w:rPr>
          <w:rFonts w:cstheme="minorHAnsi"/>
          <w:sz w:val="20"/>
          <w:szCs w:val="20"/>
        </w:rPr>
        <w:t>B+R+I</w:t>
      </w:r>
      <w:proofErr w:type="spellEnd"/>
      <w:r w:rsidRPr="00266766">
        <w:rPr>
          <w:rFonts w:cstheme="minorHAnsi"/>
          <w:sz w:val="20"/>
          <w:szCs w:val="20"/>
        </w:rPr>
        <w:t>.</w:t>
      </w:r>
    </w:p>
    <w:p w:rsidR="00407330" w:rsidRPr="00266766" w:rsidRDefault="00407330" w:rsidP="00266766">
      <w:pPr>
        <w:shd w:val="clear" w:color="auto" w:fill="FFFFFF"/>
        <w:jc w:val="both"/>
        <w:rPr>
          <w:rFonts w:cstheme="minorHAnsi"/>
          <w:sz w:val="20"/>
          <w:szCs w:val="20"/>
        </w:rPr>
      </w:pPr>
      <w:r w:rsidRPr="00266766">
        <w:rPr>
          <w:rStyle w:val="Pogrubienie"/>
          <w:rFonts w:cstheme="minorHAnsi"/>
          <w:sz w:val="20"/>
          <w:szCs w:val="20"/>
        </w:rPr>
        <w:t>Tematyka: </w:t>
      </w:r>
      <w:r w:rsidRPr="00266766">
        <w:rPr>
          <w:rFonts w:cstheme="minorHAnsi"/>
          <w:sz w:val="20"/>
          <w:szCs w:val="20"/>
        </w:rPr>
        <w:t>Realizacja projektów obejmujących zakup od wykonawcy usługi polegającej na opracowaniu nowego lub znacząco ulepszonego wyrobu, usługi, technologii lub nowego projektu wzorniczego.</w:t>
      </w:r>
    </w:p>
    <w:p w:rsidR="00407330" w:rsidRPr="00266766" w:rsidRDefault="00407330" w:rsidP="009B397E">
      <w:pPr>
        <w:shd w:val="clear" w:color="auto" w:fill="FFFFFF"/>
        <w:spacing w:after="0" w:line="240" w:lineRule="auto"/>
        <w:jc w:val="both"/>
        <w:rPr>
          <w:rFonts w:cstheme="minorHAnsi"/>
          <w:sz w:val="20"/>
          <w:szCs w:val="20"/>
        </w:rPr>
      </w:pPr>
      <w:r w:rsidRPr="00266766">
        <w:rPr>
          <w:rStyle w:val="Pogrubienie"/>
          <w:rFonts w:cstheme="minorHAnsi"/>
          <w:sz w:val="20"/>
          <w:szCs w:val="20"/>
        </w:rPr>
        <w:t>Wnioskodawcy: </w:t>
      </w:r>
    </w:p>
    <w:p w:rsidR="00407330" w:rsidRPr="00266766" w:rsidRDefault="00407330" w:rsidP="00266766">
      <w:pPr>
        <w:shd w:val="clear" w:color="auto" w:fill="FFFFFF"/>
        <w:spacing w:after="150" w:line="300" w:lineRule="atLeast"/>
        <w:jc w:val="both"/>
        <w:rPr>
          <w:rFonts w:cstheme="minorHAnsi"/>
          <w:sz w:val="20"/>
          <w:szCs w:val="20"/>
        </w:rPr>
      </w:pPr>
      <w:r w:rsidRPr="009B397E">
        <w:rPr>
          <w:rFonts w:cstheme="minorHAnsi"/>
          <w:b/>
          <w:color w:val="FF0000"/>
          <w:sz w:val="20"/>
          <w:szCs w:val="20"/>
        </w:rPr>
        <w:t>Mikro, mali i średni przedsiębiorcy</w:t>
      </w:r>
      <w:r w:rsidRPr="00266766">
        <w:rPr>
          <w:rFonts w:cstheme="minorHAnsi"/>
          <w:sz w:val="20"/>
          <w:szCs w:val="20"/>
        </w:rPr>
        <w:t>, prowadzący działalność gospodarczą na terytorium Rzeczypospolitej Polskiej potwierdzoną wpisem do odpowiedniego rejestru.</w:t>
      </w:r>
    </w:p>
    <w:p w:rsidR="00407330" w:rsidRPr="00266766" w:rsidRDefault="00407330" w:rsidP="006B165D">
      <w:pPr>
        <w:shd w:val="clear" w:color="auto" w:fill="FFFFFF"/>
        <w:spacing w:after="0" w:line="240" w:lineRule="auto"/>
        <w:rPr>
          <w:rFonts w:cstheme="minorHAnsi"/>
          <w:sz w:val="20"/>
          <w:szCs w:val="20"/>
        </w:rPr>
      </w:pPr>
      <w:r w:rsidRPr="00266766">
        <w:rPr>
          <w:rStyle w:val="Pogrubienie"/>
          <w:rFonts w:cstheme="minorHAnsi"/>
          <w:sz w:val="20"/>
          <w:szCs w:val="20"/>
        </w:rPr>
        <w:t>Partnerstwo/podwykonawstwo: </w:t>
      </w:r>
      <w:r w:rsidRPr="00266766">
        <w:rPr>
          <w:rFonts w:cstheme="minorHAnsi"/>
          <w:sz w:val="20"/>
          <w:szCs w:val="20"/>
        </w:rPr>
        <w:t>Wykonawcą usługi, mogą być:</w:t>
      </w:r>
      <w:r w:rsidRPr="00266766">
        <w:rPr>
          <w:rFonts w:cstheme="minorHAnsi"/>
          <w:sz w:val="20"/>
          <w:szCs w:val="20"/>
        </w:rPr>
        <w:br/>
        <w:t xml:space="preserve">1. jednostki naukowe w rozumieniu art. 2 </w:t>
      </w:r>
      <w:proofErr w:type="spellStart"/>
      <w:r w:rsidRPr="00266766">
        <w:rPr>
          <w:rFonts w:cstheme="minorHAnsi"/>
          <w:sz w:val="20"/>
          <w:szCs w:val="20"/>
        </w:rPr>
        <w:t>pkt</w:t>
      </w:r>
      <w:proofErr w:type="spellEnd"/>
      <w:r w:rsidRPr="00266766">
        <w:rPr>
          <w:rFonts w:cstheme="minorHAnsi"/>
          <w:sz w:val="20"/>
          <w:szCs w:val="20"/>
        </w:rPr>
        <w:t xml:space="preserve"> 9 ustawy z dnia 30 kwietnia 2010 r. o zasadach finansowania nauki posiadające siedzibę na terytorium Rzeczypospolitej Polskiej:</w:t>
      </w:r>
      <w:r w:rsidRPr="00266766">
        <w:rPr>
          <w:rFonts w:cstheme="minorHAnsi"/>
          <w:sz w:val="20"/>
          <w:szCs w:val="20"/>
        </w:rPr>
        <w:br/>
      </w:r>
      <w:r w:rsidRPr="009B397E">
        <w:rPr>
          <w:rFonts w:cstheme="minorHAnsi"/>
          <w:b/>
          <w:color w:val="FF0000"/>
          <w:sz w:val="20"/>
          <w:szCs w:val="20"/>
        </w:rPr>
        <w:t>• podstawowe jednostki organizacyjne uczelni w rozumieniu statutów tych uczelni;</w:t>
      </w:r>
      <w:r w:rsidRPr="00266766">
        <w:rPr>
          <w:rFonts w:cstheme="minorHAnsi"/>
          <w:sz w:val="20"/>
          <w:szCs w:val="20"/>
        </w:rPr>
        <w:br/>
        <w:t xml:space="preserve">• jednostki naukowe Polskiej Akademii Nauk w rozumieniu ustawy z dnia 30 kwietnia 2010 r. o Polskiej Akademii Nauk (Dz. U. z 2017 r., poz. 1869, z </w:t>
      </w:r>
      <w:proofErr w:type="spellStart"/>
      <w:r w:rsidRPr="00266766">
        <w:rPr>
          <w:rFonts w:cstheme="minorHAnsi"/>
          <w:sz w:val="20"/>
          <w:szCs w:val="20"/>
        </w:rPr>
        <w:t>późn</w:t>
      </w:r>
      <w:proofErr w:type="spellEnd"/>
      <w:r w:rsidRPr="00266766">
        <w:rPr>
          <w:rFonts w:cstheme="minorHAnsi"/>
          <w:sz w:val="20"/>
          <w:szCs w:val="20"/>
        </w:rPr>
        <w:t>. zm.);</w:t>
      </w:r>
      <w:r w:rsidRPr="00266766">
        <w:rPr>
          <w:rFonts w:cstheme="minorHAnsi"/>
          <w:sz w:val="20"/>
          <w:szCs w:val="20"/>
        </w:rPr>
        <w:br/>
        <w:t xml:space="preserve">• instytuty badawcze w rozumieniu ustawy z dnia 30 kwietnia 2010 r. o instytutach badawczych (Dz. U. z 2017 r. poz. 1158, z </w:t>
      </w:r>
      <w:proofErr w:type="spellStart"/>
      <w:r w:rsidRPr="00266766">
        <w:rPr>
          <w:rFonts w:cstheme="minorHAnsi"/>
          <w:sz w:val="20"/>
          <w:szCs w:val="20"/>
        </w:rPr>
        <w:t>późn</w:t>
      </w:r>
      <w:proofErr w:type="spellEnd"/>
      <w:r w:rsidRPr="00266766">
        <w:rPr>
          <w:rFonts w:cstheme="minorHAnsi"/>
          <w:sz w:val="20"/>
          <w:szCs w:val="20"/>
        </w:rPr>
        <w:t>. zm.);</w:t>
      </w:r>
      <w:r w:rsidRPr="00266766">
        <w:rPr>
          <w:rFonts w:cstheme="minorHAnsi"/>
          <w:sz w:val="20"/>
          <w:szCs w:val="20"/>
        </w:rPr>
        <w:br/>
        <w:t>• międzynarodowe instytuty naukowe utworzone na podstawie odrębnych przepisów, działające na terytorium Rzeczypospolitej Polskiej;</w:t>
      </w:r>
      <w:r w:rsidRPr="00266766">
        <w:rPr>
          <w:rFonts w:cstheme="minorHAnsi"/>
          <w:sz w:val="20"/>
          <w:szCs w:val="20"/>
        </w:rPr>
        <w:br/>
        <w:t>• Polska Akademia Umiejętności;</w:t>
      </w:r>
      <w:r w:rsidRPr="00266766">
        <w:rPr>
          <w:rFonts w:cstheme="minorHAnsi"/>
          <w:sz w:val="20"/>
          <w:szCs w:val="20"/>
        </w:rPr>
        <w:br/>
        <w:t xml:space="preserve">• inne jednostki organizacyjne niewymienione w </w:t>
      </w:r>
      <w:proofErr w:type="spellStart"/>
      <w:r w:rsidRPr="00266766">
        <w:rPr>
          <w:rFonts w:cstheme="minorHAnsi"/>
          <w:sz w:val="20"/>
          <w:szCs w:val="20"/>
        </w:rPr>
        <w:t>pkt</w:t>
      </w:r>
      <w:proofErr w:type="spellEnd"/>
      <w:r w:rsidRPr="00266766">
        <w:rPr>
          <w:rFonts w:cstheme="minorHAnsi"/>
          <w:sz w:val="20"/>
          <w:szCs w:val="20"/>
        </w:rPr>
        <w:t xml:space="preserve"> 1-5, będące organizacjami prowadzącymi badania i upowszechniającymi wiedzę w rozumieniu art. 2 </w:t>
      </w:r>
      <w:proofErr w:type="spellStart"/>
      <w:r w:rsidRPr="00266766">
        <w:rPr>
          <w:rFonts w:cstheme="minorHAnsi"/>
          <w:sz w:val="20"/>
          <w:szCs w:val="20"/>
        </w:rPr>
        <w:t>pkt</w:t>
      </w:r>
      <w:proofErr w:type="spellEnd"/>
      <w:r w:rsidRPr="00266766">
        <w:rPr>
          <w:rFonts w:cstheme="minorHAnsi"/>
          <w:sz w:val="20"/>
          <w:szCs w:val="20"/>
        </w:rPr>
        <w:t xml:space="preserve"> 83 rozporządzenia Komisji (UE) nr 651/2014; </w:t>
      </w:r>
      <w:r w:rsidRPr="00266766">
        <w:rPr>
          <w:rFonts w:cstheme="minorHAnsi"/>
          <w:sz w:val="20"/>
          <w:szCs w:val="20"/>
        </w:rPr>
        <w:br/>
        <w:t>posiadające przyznaną kategorię naukową A+, A albo B, o której mowa w art. 42 ust. 3 ustawy o zasadach finansowania nauki;</w:t>
      </w:r>
      <w:r w:rsidRPr="00266766">
        <w:rPr>
          <w:rFonts w:cstheme="minorHAnsi"/>
          <w:sz w:val="20"/>
          <w:szCs w:val="20"/>
        </w:rPr>
        <w:br/>
        <w:t xml:space="preserve">2. spółki celowe uczelni, o których mowa w art. 86a ust. 1 ustawy z dnia 27 lipca 2005 r. Prawo o szkolnictwie wyższym (Dz. U. z 2017 r. poz. 2183, z </w:t>
      </w:r>
      <w:proofErr w:type="spellStart"/>
      <w:r w:rsidRPr="00266766">
        <w:rPr>
          <w:rFonts w:cstheme="minorHAnsi"/>
          <w:sz w:val="20"/>
          <w:szCs w:val="20"/>
        </w:rPr>
        <w:t>późn</w:t>
      </w:r>
      <w:proofErr w:type="spellEnd"/>
      <w:r w:rsidRPr="00266766">
        <w:rPr>
          <w:rFonts w:cstheme="minorHAnsi"/>
          <w:sz w:val="20"/>
          <w:szCs w:val="20"/>
        </w:rPr>
        <w:t>. zm.) lub spółki celowe jednostki naukowej;</w:t>
      </w:r>
      <w:r w:rsidRPr="00266766">
        <w:rPr>
          <w:rFonts w:cstheme="minorHAnsi"/>
          <w:sz w:val="20"/>
          <w:szCs w:val="20"/>
        </w:rPr>
        <w:br/>
        <w:t>3. centra transferu technologii uczelni, o których mowa w art. 86 ust. 1 ustawy Prawo o szkolnictwie wyższym;</w:t>
      </w:r>
      <w:r w:rsidRPr="00266766">
        <w:rPr>
          <w:rFonts w:cstheme="minorHAnsi"/>
          <w:sz w:val="20"/>
          <w:szCs w:val="20"/>
        </w:rPr>
        <w:br/>
        <w:t xml:space="preserve">4. przedsiębiorcy posiadający status centrum badawczo-rozwojowego, o którym mowa w art. 17 ust. 1 ustawy z dnia 30 maja 2008 r. o niektórych formach wspierania działalności innowacyjnej (Dz. U. z 2018 r. poz. 141, z </w:t>
      </w:r>
      <w:proofErr w:type="spellStart"/>
      <w:r w:rsidRPr="00266766">
        <w:rPr>
          <w:rFonts w:cstheme="minorHAnsi"/>
          <w:sz w:val="20"/>
          <w:szCs w:val="20"/>
        </w:rPr>
        <w:t>późn</w:t>
      </w:r>
      <w:proofErr w:type="spellEnd"/>
      <w:r w:rsidRPr="00266766">
        <w:rPr>
          <w:rFonts w:cstheme="minorHAnsi"/>
          <w:sz w:val="20"/>
          <w:szCs w:val="20"/>
        </w:rPr>
        <w:t>. zm.); </w:t>
      </w:r>
      <w:r w:rsidRPr="00266766">
        <w:rPr>
          <w:rFonts w:cstheme="minorHAnsi"/>
          <w:sz w:val="20"/>
          <w:szCs w:val="20"/>
        </w:rPr>
        <w:br/>
        <w:t xml:space="preserve">5. akredytowane laboratoria (posiadające akredytację Polskiego Centrum Akredytacji) lub notyfikowane laboratoria przez podmioty, o których mowa w art. 21 ust. 1 ustawy z dnia 30 sierpnia 2002 r. o systemie oceny zgodności (Dz. U. z 2017 r. poz. 1226, z </w:t>
      </w:r>
      <w:proofErr w:type="spellStart"/>
      <w:r w:rsidRPr="00266766">
        <w:rPr>
          <w:rFonts w:cstheme="minorHAnsi"/>
          <w:sz w:val="20"/>
          <w:szCs w:val="20"/>
        </w:rPr>
        <w:t>późn</w:t>
      </w:r>
      <w:proofErr w:type="spellEnd"/>
      <w:r w:rsidRPr="00266766">
        <w:rPr>
          <w:rFonts w:cstheme="minorHAnsi"/>
          <w:sz w:val="20"/>
          <w:szCs w:val="20"/>
        </w:rPr>
        <w:t xml:space="preserve">. </w:t>
      </w:r>
      <w:proofErr w:type="spellStart"/>
      <w:r w:rsidRPr="00266766">
        <w:rPr>
          <w:rFonts w:cstheme="minorHAnsi"/>
          <w:sz w:val="20"/>
          <w:szCs w:val="20"/>
        </w:rPr>
        <w:t>zm</w:t>
      </w:r>
      <w:proofErr w:type="spellEnd"/>
      <w:r w:rsidRPr="00266766">
        <w:rPr>
          <w:rFonts w:cstheme="minorHAnsi"/>
          <w:sz w:val="20"/>
          <w:szCs w:val="20"/>
        </w:rPr>
        <w:t>).</w:t>
      </w:r>
    </w:p>
    <w:p w:rsidR="006B165D" w:rsidRDefault="00407330" w:rsidP="006B165D">
      <w:pPr>
        <w:shd w:val="clear" w:color="auto" w:fill="FFFFFF"/>
        <w:spacing w:after="0" w:line="240" w:lineRule="auto"/>
        <w:jc w:val="both"/>
        <w:rPr>
          <w:rStyle w:val="Pogrubienie"/>
          <w:rFonts w:cstheme="minorHAnsi"/>
          <w:sz w:val="20"/>
          <w:szCs w:val="20"/>
        </w:rPr>
      </w:pPr>
      <w:r w:rsidRPr="00266766">
        <w:rPr>
          <w:rStyle w:val="Pogrubienie"/>
          <w:rFonts w:cstheme="minorHAnsi"/>
          <w:sz w:val="20"/>
          <w:szCs w:val="20"/>
        </w:rPr>
        <w:t>Dofinansowanie: </w:t>
      </w:r>
    </w:p>
    <w:p w:rsidR="00407330" w:rsidRPr="00266766" w:rsidRDefault="00407330" w:rsidP="006B165D">
      <w:pPr>
        <w:shd w:val="clear" w:color="auto" w:fill="FFFFFF"/>
        <w:jc w:val="both"/>
        <w:rPr>
          <w:rFonts w:cstheme="minorHAnsi"/>
          <w:sz w:val="20"/>
          <w:szCs w:val="20"/>
        </w:rPr>
      </w:pPr>
      <w:r w:rsidRPr="00266766">
        <w:rPr>
          <w:rFonts w:cstheme="minorHAnsi"/>
          <w:sz w:val="20"/>
          <w:szCs w:val="20"/>
        </w:rPr>
        <w:t xml:space="preserve">min. wartość kosztów </w:t>
      </w:r>
      <w:proofErr w:type="spellStart"/>
      <w:r w:rsidRPr="00266766">
        <w:rPr>
          <w:rFonts w:cstheme="minorHAnsi"/>
          <w:sz w:val="20"/>
          <w:szCs w:val="20"/>
        </w:rPr>
        <w:t>kwalifikowalnych</w:t>
      </w:r>
      <w:proofErr w:type="spellEnd"/>
      <w:r w:rsidRPr="00266766">
        <w:rPr>
          <w:rFonts w:cstheme="minorHAnsi"/>
          <w:sz w:val="20"/>
          <w:szCs w:val="20"/>
        </w:rPr>
        <w:t xml:space="preserve"> projektu wynosi 60 tys. zł, </w:t>
      </w:r>
      <w:proofErr w:type="spellStart"/>
      <w:r w:rsidRPr="00266766">
        <w:rPr>
          <w:rFonts w:cstheme="minorHAnsi"/>
          <w:sz w:val="20"/>
          <w:szCs w:val="20"/>
        </w:rPr>
        <w:t>max</w:t>
      </w:r>
      <w:proofErr w:type="spellEnd"/>
      <w:r w:rsidRPr="00266766">
        <w:rPr>
          <w:rFonts w:cstheme="minorHAnsi"/>
          <w:sz w:val="20"/>
          <w:szCs w:val="20"/>
        </w:rPr>
        <w:t>. – 400 tys. zł. Ogólna pula środków przeznaczona na dofinansowanie projektów:</w:t>
      </w:r>
    </w:p>
    <w:p w:rsidR="00407330" w:rsidRPr="00266766" w:rsidRDefault="00407330" w:rsidP="00266766">
      <w:pPr>
        <w:numPr>
          <w:ilvl w:val="0"/>
          <w:numId w:val="7"/>
        </w:numPr>
        <w:shd w:val="clear" w:color="auto" w:fill="FFFFFF"/>
        <w:spacing w:after="72" w:line="300" w:lineRule="atLeast"/>
        <w:ind w:left="600"/>
        <w:jc w:val="both"/>
        <w:rPr>
          <w:rFonts w:cstheme="minorHAnsi"/>
          <w:sz w:val="20"/>
          <w:szCs w:val="20"/>
        </w:rPr>
      </w:pPr>
      <w:r w:rsidRPr="00266766">
        <w:rPr>
          <w:rFonts w:cstheme="minorHAnsi"/>
          <w:sz w:val="20"/>
          <w:szCs w:val="20"/>
        </w:rPr>
        <w:t>zlokalizowanych w województwie mazowieckim wynosi 6 809 660,00 zł,</w:t>
      </w:r>
    </w:p>
    <w:p w:rsidR="00407330" w:rsidRPr="00266766" w:rsidRDefault="00407330" w:rsidP="00266766">
      <w:pPr>
        <w:numPr>
          <w:ilvl w:val="0"/>
          <w:numId w:val="7"/>
        </w:numPr>
        <w:shd w:val="clear" w:color="auto" w:fill="FFFFFF"/>
        <w:spacing w:after="72" w:line="300" w:lineRule="atLeast"/>
        <w:ind w:left="600"/>
        <w:jc w:val="both"/>
        <w:rPr>
          <w:rFonts w:cstheme="minorHAnsi"/>
          <w:sz w:val="20"/>
          <w:szCs w:val="20"/>
        </w:rPr>
      </w:pPr>
      <w:r w:rsidRPr="00266766">
        <w:rPr>
          <w:rFonts w:cstheme="minorHAnsi"/>
          <w:sz w:val="20"/>
          <w:szCs w:val="20"/>
        </w:rPr>
        <w:t>zlokalizowanych w województwach innych niż mazowieckie wynosi 63 190 340,00 zł.</w:t>
      </w:r>
    </w:p>
    <w:p w:rsidR="00407330" w:rsidRPr="00266766" w:rsidRDefault="00407330" w:rsidP="00266766">
      <w:pPr>
        <w:shd w:val="clear" w:color="auto" w:fill="FFFFFF"/>
        <w:spacing w:after="0" w:line="240" w:lineRule="auto"/>
        <w:jc w:val="both"/>
        <w:rPr>
          <w:rFonts w:cstheme="minorHAnsi"/>
          <w:sz w:val="20"/>
          <w:szCs w:val="20"/>
        </w:rPr>
      </w:pPr>
      <w:r w:rsidRPr="00266766">
        <w:rPr>
          <w:rStyle w:val="Pogrubienie"/>
          <w:rFonts w:cstheme="minorHAnsi"/>
          <w:sz w:val="20"/>
          <w:szCs w:val="20"/>
        </w:rPr>
        <w:t>Okres trwania projektu: </w:t>
      </w:r>
      <w:r w:rsidRPr="00266766">
        <w:rPr>
          <w:rFonts w:cstheme="minorHAnsi"/>
          <w:sz w:val="20"/>
          <w:szCs w:val="20"/>
        </w:rPr>
        <w:t xml:space="preserve">do 18 </w:t>
      </w:r>
      <w:proofErr w:type="spellStart"/>
      <w:r w:rsidRPr="00266766">
        <w:rPr>
          <w:rFonts w:cstheme="minorHAnsi"/>
          <w:sz w:val="20"/>
          <w:szCs w:val="20"/>
        </w:rPr>
        <w:t>m-cy</w:t>
      </w:r>
      <w:proofErr w:type="spellEnd"/>
      <w:r w:rsidRPr="00266766">
        <w:rPr>
          <w:rFonts w:cstheme="minorHAnsi"/>
          <w:sz w:val="20"/>
          <w:szCs w:val="20"/>
        </w:rPr>
        <w:t>.</w:t>
      </w:r>
    </w:p>
    <w:p w:rsidR="00407330" w:rsidRPr="00266766" w:rsidRDefault="00407330" w:rsidP="00266766">
      <w:pPr>
        <w:shd w:val="clear" w:color="auto" w:fill="FFFFFF"/>
        <w:jc w:val="both"/>
        <w:rPr>
          <w:rFonts w:cstheme="minorHAnsi"/>
          <w:sz w:val="20"/>
          <w:szCs w:val="20"/>
        </w:rPr>
      </w:pPr>
      <w:r w:rsidRPr="00266766">
        <w:rPr>
          <w:rStyle w:val="Pogrubienie"/>
          <w:rFonts w:cstheme="minorHAnsi"/>
          <w:sz w:val="20"/>
          <w:szCs w:val="20"/>
        </w:rPr>
        <w:t>Miejsce/sposób składania wniosków: </w:t>
      </w:r>
    </w:p>
    <w:p w:rsidR="00407330" w:rsidRPr="00266766" w:rsidRDefault="00407330" w:rsidP="00266766">
      <w:pPr>
        <w:pStyle w:val="NormalnyWeb"/>
        <w:shd w:val="clear" w:color="auto" w:fill="FFFFFF"/>
        <w:spacing w:before="0" w:beforeAutospacing="0" w:after="150" w:afterAutospacing="0" w:line="300" w:lineRule="atLeast"/>
        <w:jc w:val="both"/>
        <w:rPr>
          <w:rFonts w:asciiTheme="minorHAnsi" w:hAnsiTheme="minorHAnsi" w:cstheme="minorHAnsi"/>
          <w:sz w:val="20"/>
          <w:szCs w:val="20"/>
        </w:rPr>
      </w:pPr>
      <w:r w:rsidRPr="00266766">
        <w:rPr>
          <w:rFonts w:asciiTheme="minorHAnsi" w:hAnsiTheme="minorHAnsi" w:cstheme="minorHAnsi"/>
          <w:sz w:val="20"/>
          <w:szCs w:val="20"/>
        </w:rPr>
        <w:t>Wyłącznie w wersji elektronicznej za pośrednictwem systemu </w:t>
      </w:r>
      <w:hyperlink r:id="rId8" w:tgtFrame="_blank" w:history="1">
        <w:r w:rsidRPr="00266766">
          <w:rPr>
            <w:rStyle w:val="Hipercze"/>
            <w:rFonts w:asciiTheme="minorHAnsi" w:hAnsiTheme="minorHAnsi" w:cstheme="minorHAnsi"/>
            <w:color w:val="auto"/>
            <w:sz w:val="20"/>
            <w:szCs w:val="20"/>
          </w:rPr>
          <w:t>Generatora Wniosków</w:t>
        </w:r>
      </w:hyperlink>
      <w:r w:rsidRPr="00266766">
        <w:rPr>
          <w:rFonts w:asciiTheme="minorHAnsi" w:hAnsiTheme="minorHAnsi" w:cstheme="minorHAnsi"/>
          <w:sz w:val="20"/>
          <w:szCs w:val="20"/>
        </w:rPr>
        <w:t>.</w:t>
      </w:r>
    </w:p>
    <w:p w:rsidR="00407330" w:rsidRPr="00266766" w:rsidRDefault="00407330" w:rsidP="00266766">
      <w:pPr>
        <w:shd w:val="clear" w:color="auto" w:fill="FFFFFF"/>
        <w:jc w:val="both"/>
        <w:rPr>
          <w:rFonts w:cstheme="minorHAnsi"/>
          <w:sz w:val="20"/>
          <w:szCs w:val="20"/>
        </w:rPr>
      </w:pPr>
      <w:r w:rsidRPr="00266766">
        <w:rPr>
          <w:rStyle w:val="Pogrubienie"/>
          <w:rFonts w:cstheme="minorHAnsi"/>
          <w:sz w:val="20"/>
          <w:szCs w:val="20"/>
        </w:rPr>
        <w:t>Szczegółowe informacje: </w:t>
      </w:r>
    </w:p>
    <w:p w:rsidR="00407330" w:rsidRPr="00266766" w:rsidRDefault="00407330" w:rsidP="00266766">
      <w:pPr>
        <w:pStyle w:val="NormalnyWeb"/>
        <w:shd w:val="clear" w:color="auto" w:fill="FFFFFF"/>
        <w:spacing w:before="0" w:beforeAutospacing="0" w:after="150" w:afterAutospacing="0" w:line="300" w:lineRule="atLeast"/>
        <w:jc w:val="both"/>
        <w:rPr>
          <w:rFonts w:asciiTheme="minorHAnsi" w:hAnsiTheme="minorHAnsi" w:cstheme="minorHAnsi"/>
          <w:sz w:val="20"/>
          <w:szCs w:val="20"/>
        </w:rPr>
      </w:pPr>
      <w:r w:rsidRPr="00266766">
        <w:rPr>
          <w:rFonts w:asciiTheme="minorHAnsi" w:hAnsiTheme="minorHAnsi" w:cstheme="minorHAnsi"/>
          <w:sz w:val="20"/>
          <w:szCs w:val="20"/>
        </w:rPr>
        <w:t>na </w:t>
      </w:r>
      <w:hyperlink r:id="rId9" w:tgtFrame="_blank" w:history="1">
        <w:r w:rsidRPr="00266766">
          <w:rPr>
            <w:rStyle w:val="Hipercze"/>
            <w:rFonts w:asciiTheme="minorHAnsi" w:hAnsiTheme="minorHAnsi" w:cstheme="minorHAnsi"/>
            <w:color w:val="auto"/>
            <w:sz w:val="20"/>
            <w:szCs w:val="20"/>
          </w:rPr>
          <w:t>Portalu Funduszy Europejskich</w:t>
        </w:r>
      </w:hyperlink>
      <w:r w:rsidRPr="00266766">
        <w:rPr>
          <w:rFonts w:asciiTheme="minorHAnsi" w:hAnsiTheme="minorHAnsi" w:cstheme="minorHAnsi"/>
          <w:sz w:val="20"/>
          <w:szCs w:val="20"/>
        </w:rPr>
        <w:t>.</w:t>
      </w:r>
    </w:p>
    <w:p w:rsidR="00407330" w:rsidRPr="00266766" w:rsidRDefault="00407330" w:rsidP="009B397E">
      <w:pPr>
        <w:shd w:val="clear" w:color="auto" w:fill="FFFFFF"/>
        <w:spacing w:after="0" w:line="240" w:lineRule="auto"/>
        <w:jc w:val="both"/>
        <w:rPr>
          <w:rFonts w:cstheme="minorHAnsi"/>
          <w:sz w:val="20"/>
          <w:szCs w:val="20"/>
        </w:rPr>
      </w:pPr>
      <w:r w:rsidRPr="00266766">
        <w:rPr>
          <w:rStyle w:val="Pogrubienie"/>
          <w:rFonts w:cstheme="minorHAnsi"/>
          <w:sz w:val="20"/>
          <w:szCs w:val="20"/>
        </w:rPr>
        <w:t>Składanie wniosków:</w:t>
      </w:r>
    </w:p>
    <w:p w:rsidR="00407330" w:rsidRPr="00266766" w:rsidRDefault="00407330" w:rsidP="00266766">
      <w:pPr>
        <w:numPr>
          <w:ilvl w:val="0"/>
          <w:numId w:val="8"/>
        </w:numPr>
        <w:shd w:val="clear" w:color="auto" w:fill="FFFFFF"/>
        <w:spacing w:after="72" w:line="300" w:lineRule="atLeast"/>
        <w:ind w:left="600"/>
        <w:jc w:val="both"/>
        <w:rPr>
          <w:rFonts w:cstheme="minorHAnsi"/>
          <w:sz w:val="20"/>
          <w:szCs w:val="20"/>
        </w:rPr>
      </w:pPr>
      <w:r w:rsidRPr="00266766">
        <w:rPr>
          <w:rFonts w:cstheme="minorHAnsi"/>
          <w:sz w:val="20"/>
          <w:szCs w:val="20"/>
        </w:rPr>
        <w:t>do COP: 12.11.2018</w:t>
      </w:r>
    </w:p>
    <w:p w:rsidR="00E10930" w:rsidRPr="009B397E" w:rsidRDefault="00407330" w:rsidP="009B397E">
      <w:pPr>
        <w:numPr>
          <w:ilvl w:val="0"/>
          <w:numId w:val="8"/>
        </w:numPr>
        <w:shd w:val="clear" w:color="auto" w:fill="FFFFFF"/>
        <w:spacing w:after="72" w:line="300" w:lineRule="atLeast"/>
        <w:ind w:left="600"/>
        <w:jc w:val="both"/>
        <w:rPr>
          <w:rFonts w:eastAsiaTheme="majorEastAsia" w:cstheme="minorHAnsi"/>
          <w:b/>
          <w:color w:val="0070C0"/>
          <w:sz w:val="28"/>
          <w:szCs w:val="28"/>
        </w:rPr>
      </w:pPr>
      <w:r w:rsidRPr="009B397E">
        <w:rPr>
          <w:rFonts w:cstheme="minorHAnsi"/>
          <w:sz w:val="20"/>
          <w:szCs w:val="20"/>
        </w:rPr>
        <w:t>do PARP: 22.03.2018 - 22.11.2018</w:t>
      </w:r>
    </w:p>
    <w:p w:rsidR="00407330" w:rsidRPr="006B165D" w:rsidRDefault="00407330" w:rsidP="00266766">
      <w:pPr>
        <w:pStyle w:val="Nagwek1"/>
        <w:shd w:val="clear" w:color="auto" w:fill="FFFFFF"/>
        <w:spacing w:before="216" w:after="144"/>
        <w:jc w:val="both"/>
        <w:rPr>
          <w:rFonts w:asciiTheme="minorHAnsi" w:hAnsiTheme="minorHAnsi" w:cstheme="minorHAnsi"/>
          <w:bCs w:val="0"/>
          <w:color w:val="0070C0"/>
        </w:rPr>
      </w:pPr>
      <w:r w:rsidRPr="006B165D">
        <w:rPr>
          <w:rFonts w:asciiTheme="minorHAnsi" w:hAnsiTheme="minorHAnsi" w:cstheme="minorHAnsi"/>
          <w:bCs w:val="0"/>
          <w:color w:val="0070C0"/>
        </w:rPr>
        <w:lastRenderedPageBreak/>
        <w:t>Międzynarodowe Agendy Badawcze 10/2018 – PO IR 4.3</w:t>
      </w:r>
    </w:p>
    <w:p w:rsidR="00407330" w:rsidRPr="00266766" w:rsidRDefault="00407330" w:rsidP="006B165D">
      <w:pPr>
        <w:shd w:val="clear" w:color="auto" w:fill="FFFFFF"/>
        <w:rPr>
          <w:rFonts w:cstheme="minorHAnsi"/>
          <w:sz w:val="20"/>
          <w:szCs w:val="20"/>
        </w:rPr>
      </w:pPr>
      <w:r w:rsidRPr="00266766">
        <w:rPr>
          <w:rStyle w:val="Pogrubienie"/>
          <w:rFonts w:cstheme="minorHAnsi"/>
          <w:sz w:val="20"/>
          <w:szCs w:val="20"/>
        </w:rPr>
        <w:t>Cel: </w:t>
      </w:r>
      <w:r w:rsidRPr="00266766">
        <w:rPr>
          <w:rFonts w:cstheme="minorHAnsi"/>
          <w:sz w:val="20"/>
          <w:szCs w:val="20"/>
        </w:rPr>
        <w:t>Stworzenie wyspecjalizowanych, odrębnych, wiodących w skali światowej nowo powstałych jednostek naukowych stosujących najlepsze światowe praktyki w zakresie:</w:t>
      </w:r>
      <w:r w:rsidRPr="00266766">
        <w:rPr>
          <w:rFonts w:cstheme="minorHAnsi"/>
          <w:sz w:val="20"/>
          <w:szCs w:val="20"/>
        </w:rPr>
        <w:br/>
        <w:t>• identyfikowania programów i tematów badawczych, </w:t>
      </w:r>
      <w:r w:rsidRPr="00266766">
        <w:rPr>
          <w:rFonts w:cstheme="minorHAnsi"/>
          <w:sz w:val="20"/>
          <w:szCs w:val="20"/>
        </w:rPr>
        <w:br/>
        <w:t xml:space="preserve">• polityki personalnej i zarządzania pracami </w:t>
      </w:r>
      <w:proofErr w:type="spellStart"/>
      <w:r w:rsidRPr="00266766">
        <w:rPr>
          <w:rFonts w:cstheme="minorHAnsi"/>
          <w:sz w:val="20"/>
          <w:szCs w:val="20"/>
        </w:rPr>
        <w:t>B+R</w:t>
      </w:r>
      <w:proofErr w:type="spellEnd"/>
      <w:r w:rsidRPr="00266766">
        <w:rPr>
          <w:rFonts w:cstheme="minorHAnsi"/>
          <w:sz w:val="20"/>
          <w:szCs w:val="20"/>
        </w:rPr>
        <w:t>, </w:t>
      </w:r>
      <w:r w:rsidRPr="00266766">
        <w:rPr>
          <w:rFonts w:cstheme="minorHAnsi"/>
          <w:sz w:val="20"/>
          <w:szCs w:val="20"/>
        </w:rPr>
        <w:br/>
        <w:t xml:space="preserve">• komercjalizacji wyników prac </w:t>
      </w:r>
      <w:proofErr w:type="spellStart"/>
      <w:r w:rsidRPr="00266766">
        <w:rPr>
          <w:rFonts w:cstheme="minorHAnsi"/>
          <w:sz w:val="20"/>
          <w:szCs w:val="20"/>
        </w:rPr>
        <w:t>B+R</w:t>
      </w:r>
      <w:proofErr w:type="spellEnd"/>
      <w:r w:rsidRPr="00266766">
        <w:rPr>
          <w:rFonts w:cstheme="minorHAnsi"/>
          <w:sz w:val="20"/>
          <w:szCs w:val="20"/>
        </w:rPr>
        <w:t>,</w:t>
      </w:r>
      <w:r w:rsidRPr="00266766">
        <w:rPr>
          <w:rFonts w:cstheme="minorHAnsi"/>
          <w:sz w:val="20"/>
          <w:szCs w:val="20"/>
        </w:rPr>
        <w:br/>
        <w:t>które będą prowadzić badania naukowe i prace rozwojowe zgodnie z przyjętą agendą badawczą, która musi wskazywać problem naukowy – wyzwanie i sposób podejścia do rozwiązania tego problemu.</w:t>
      </w:r>
    </w:p>
    <w:p w:rsidR="00407330" w:rsidRPr="00266766" w:rsidRDefault="00407330" w:rsidP="00266766">
      <w:pPr>
        <w:shd w:val="clear" w:color="auto" w:fill="FFFFFF"/>
        <w:jc w:val="both"/>
        <w:rPr>
          <w:rFonts w:cstheme="minorHAnsi"/>
          <w:sz w:val="20"/>
          <w:szCs w:val="20"/>
        </w:rPr>
      </w:pPr>
      <w:r w:rsidRPr="00266766">
        <w:rPr>
          <w:rStyle w:val="Pogrubienie"/>
          <w:rFonts w:cstheme="minorHAnsi"/>
          <w:sz w:val="20"/>
          <w:szCs w:val="20"/>
        </w:rPr>
        <w:t>Tematyka: </w:t>
      </w:r>
      <w:r w:rsidRPr="00266766">
        <w:rPr>
          <w:rFonts w:cstheme="minorHAnsi"/>
          <w:sz w:val="20"/>
          <w:szCs w:val="20"/>
        </w:rPr>
        <w:t>wpisana w Krajowe Inteligentne Specjalizacje (KIS).</w:t>
      </w:r>
    </w:p>
    <w:p w:rsidR="00407330" w:rsidRPr="00266766" w:rsidRDefault="00407330" w:rsidP="009B397E">
      <w:pPr>
        <w:shd w:val="clear" w:color="auto" w:fill="FFFFFF"/>
        <w:spacing w:after="0" w:line="240" w:lineRule="auto"/>
        <w:jc w:val="both"/>
        <w:rPr>
          <w:rFonts w:cstheme="minorHAnsi"/>
          <w:sz w:val="20"/>
          <w:szCs w:val="20"/>
        </w:rPr>
      </w:pPr>
      <w:r w:rsidRPr="00266766">
        <w:rPr>
          <w:rStyle w:val="Pogrubienie"/>
          <w:rFonts w:cstheme="minorHAnsi"/>
          <w:sz w:val="20"/>
          <w:szCs w:val="20"/>
        </w:rPr>
        <w:t>Wnioskodawcy: </w:t>
      </w:r>
    </w:p>
    <w:p w:rsidR="00407330" w:rsidRPr="00266766" w:rsidRDefault="00407330" w:rsidP="009B397E">
      <w:pPr>
        <w:shd w:val="clear" w:color="auto" w:fill="FFFFFF"/>
        <w:spacing w:after="0" w:line="240" w:lineRule="auto"/>
        <w:jc w:val="both"/>
        <w:rPr>
          <w:rFonts w:cstheme="minorHAnsi"/>
          <w:sz w:val="20"/>
          <w:szCs w:val="20"/>
        </w:rPr>
      </w:pPr>
      <w:r w:rsidRPr="009B397E">
        <w:rPr>
          <w:rFonts w:cstheme="minorHAnsi"/>
          <w:b/>
          <w:color w:val="FF0000"/>
          <w:sz w:val="20"/>
          <w:szCs w:val="20"/>
        </w:rPr>
        <w:t xml:space="preserve">naukowiec </w:t>
      </w:r>
      <w:r w:rsidRPr="00266766">
        <w:rPr>
          <w:rFonts w:cstheme="minorHAnsi"/>
          <w:sz w:val="20"/>
          <w:szCs w:val="20"/>
        </w:rPr>
        <w:t>(dopuszcza się składanie wniosku przez dwóch naukowców, z których jeden będzie głównym wnioskodawcą) jednocześnie pełniący funkcję kierownika nowo powstałej jednostki realizującej MAB oraz lidera grupy badawczej, który weźmie odpowiedzialność za merytoryczną realizację projektu. Wnioskodawca powinien mieć znaczący dorobek naukowy i doświadczenie w administrowaniu dużymi projektami.</w:t>
      </w:r>
    </w:p>
    <w:p w:rsidR="00407330" w:rsidRPr="00266766" w:rsidRDefault="00407330" w:rsidP="009B397E">
      <w:pPr>
        <w:shd w:val="clear" w:color="auto" w:fill="FFFFFF"/>
        <w:spacing w:after="0" w:line="240" w:lineRule="auto"/>
        <w:jc w:val="both"/>
        <w:rPr>
          <w:rFonts w:cstheme="minorHAnsi"/>
          <w:sz w:val="20"/>
          <w:szCs w:val="20"/>
        </w:rPr>
      </w:pPr>
      <w:r w:rsidRPr="00266766">
        <w:rPr>
          <w:rFonts w:cstheme="minorHAnsi"/>
          <w:sz w:val="20"/>
          <w:szCs w:val="20"/>
        </w:rPr>
        <w:t xml:space="preserve">Naukowcy składający wnioski w konkursie powinni reprezentować poziom ERC </w:t>
      </w:r>
      <w:proofErr w:type="spellStart"/>
      <w:r w:rsidRPr="00266766">
        <w:rPr>
          <w:rFonts w:cstheme="minorHAnsi"/>
          <w:sz w:val="20"/>
          <w:szCs w:val="20"/>
        </w:rPr>
        <w:t>Advanced</w:t>
      </w:r>
      <w:proofErr w:type="spellEnd"/>
      <w:r w:rsidRPr="00266766">
        <w:rPr>
          <w:rFonts w:cstheme="minorHAnsi"/>
          <w:sz w:val="20"/>
          <w:szCs w:val="20"/>
        </w:rPr>
        <w:t xml:space="preserve"> Grant i mieć profil podobny do osób starających się o kierownicze stanowiska w czołowych instytucjach naukowych na świecie.</w:t>
      </w:r>
    </w:p>
    <w:p w:rsidR="00407330" w:rsidRPr="00266766" w:rsidRDefault="00407330" w:rsidP="00266766">
      <w:pPr>
        <w:shd w:val="clear" w:color="auto" w:fill="FFFFFF"/>
        <w:spacing w:after="0" w:line="240" w:lineRule="auto"/>
        <w:jc w:val="both"/>
        <w:rPr>
          <w:rFonts w:cstheme="minorHAnsi"/>
          <w:sz w:val="20"/>
          <w:szCs w:val="20"/>
        </w:rPr>
      </w:pPr>
      <w:r w:rsidRPr="00266766">
        <w:rPr>
          <w:rStyle w:val="Pogrubienie"/>
          <w:rFonts w:cstheme="minorHAnsi"/>
          <w:sz w:val="20"/>
          <w:szCs w:val="20"/>
        </w:rPr>
        <w:t>Dofinansowanie: </w:t>
      </w:r>
    </w:p>
    <w:p w:rsidR="00407330" w:rsidRPr="00266766" w:rsidRDefault="00407330" w:rsidP="00266766">
      <w:pPr>
        <w:pStyle w:val="NormalnyWeb"/>
        <w:shd w:val="clear" w:color="auto" w:fill="FFFFFF"/>
        <w:spacing w:before="0" w:beforeAutospacing="0" w:after="150" w:afterAutospacing="0" w:line="300" w:lineRule="atLeast"/>
        <w:jc w:val="both"/>
        <w:rPr>
          <w:rFonts w:asciiTheme="minorHAnsi" w:hAnsiTheme="minorHAnsi" w:cstheme="minorHAnsi"/>
          <w:sz w:val="20"/>
          <w:szCs w:val="20"/>
        </w:rPr>
      </w:pPr>
      <w:r w:rsidRPr="00266766">
        <w:rPr>
          <w:rFonts w:asciiTheme="minorHAnsi" w:hAnsiTheme="minorHAnsi" w:cstheme="minorHAnsi"/>
          <w:sz w:val="20"/>
          <w:szCs w:val="20"/>
        </w:rPr>
        <w:t>obejmuje:</w:t>
      </w:r>
    </w:p>
    <w:p w:rsidR="00407330" w:rsidRPr="00266766" w:rsidRDefault="00407330" w:rsidP="009B397E">
      <w:pPr>
        <w:numPr>
          <w:ilvl w:val="0"/>
          <w:numId w:val="9"/>
        </w:numPr>
        <w:shd w:val="clear" w:color="auto" w:fill="FFFFFF"/>
        <w:spacing w:after="0" w:line="240" w:lineRule="auto"/>
        <w:ind w:left="595" w:hanging="357"/>
        <w:jc w:val="both"/>
        <w:rPr>
          <w:rFonts w:cstheme="minorHAnsi"/>
          <w:sz w:val="20"/>
          <w:szCs w:val="20"/>
        </w:rPr>
      </w:pPr>
      <w:r w:rsidRPr="00266766">
        <w:rPr>
          <w:rFonts w:cstheme="minorHAnsi"/>
          <w:sz w:val="20"/>
          <w:szCs w:val="20"/>
        </w:rPr>
        <w:t>koszty badań naukowych i prac rozwojowych prowadzonych przez jednostkę realizującą MAB,</w:t>
      </w:r>
    </w:p>
    <w:p w:rsidR="00407330" w:rsidRPr="00266766" w:rsidRDefault="00407330" w:rsidP="009B397E">
      <w:pPr>
        <w:numPr>
          <w:ilvl w:val="0"/>
          <w:numId w:val="9"/>
        </w:numPr>
        <w:shd w:val="clear" w:color="auto" w:fill="FFFFFF"/>
        <w:spacing w:after="0" w:line="240" w:lineRule="auto"/>
        <w:ind w:left="595" w:hanging="357"/>
        <w:jc w:val="both"/>
        <w:rPr>
          <w:rFonts w:cstheme="minorHAnsi"/>
          <w:sz w:val="20"/>
          <w:szCs w:val="20"/>
        </w:rPr>
      </w:pPr>
      <w:r w:rsidRPr="00266766">
        <w:rPr>
          <w:rFonts w:cstheme="minorHAnsi"/>
          <w:sz w:val="20"/>
          <w:szCs w:val="20"/>
        </w:rPr>
        <w:t>koszty związane z efektywnym funkcjonowaniem jednostki,</w:t>
      </w:r>
    </w:p>
    <w:p w:rsidR="00407330" w:rsidRPr="00266766" w:rsidRDefault="00407330" w:rsidP="009B397E">
      <w:pPr>
        <w:numPr>
          <w:ilvl w:val="0"/>
          <w:numId w:val="9"/>
        </w:numPr>
        <w:shd w:val="clear" w:color="auto" w:fill="FFFFFF"/>
        <w:spacing w:after="0" w:line="240" w:lineRule="auto"/>
        <w:ind w:left="595" w:hanging="357"/>
        <w:jc w:val="both"/>
        <w:rPr>
          <w:rFonts w:cstheme="minorHAnsi"/>
          <w:sz w:val="20"/>
          <w:szCs w:val="20"/>
        </w:rPr>
      </w:pPr>
      <w:r w:rsidRPr="00266766">
        <w:rPr>
          <w:rFonts w:cstheme="minorHAnsi"/>
          <w:sz w:val="20"/>
          <w:szCs w:val="20"/>
        </w:rPr>
        <w:t>koszty wykorzystania istniejącej infrastruktury (wsparcie na rzecz infrastruktury ograniczone do zakupu niezbędnego sprzętu i wyposażenia laboratoryjnego),</w:t>
      </w:r>
    </w:p>
    <w:p w:rsidR="00407330" w:rsidRPr="00266766" w:rsidRDefault="00407330" w:rsidP="009B397E">
      <w:pPr>
        <w:numPr>
          <w:ilvl w:val="0"/>
          <w:numId w:val="9"/>
        </w:numPr>
        <w:shd w:val="clear" w:color="auto" w:fill="FFFFFF"/>
        <w:spacing w:after="0" w:line="240" w:lineRule="auto"/>
        <w:ind w:left="595" w:hanging="357"/>
        <w:jc w:val="both"/>
        <w:rPr>
          <w:rFonts w:cstheme="minorHAnsi"/>
          <w:sz w:val="20"/>
          <w:szCs w:val="20"/>
        </w:rPr>
      </w:pPr>
      <w:r w:rsidRPr="00266766">
        <w:rPr>
          <w:rFonts w:cstheme="minorHAnsi"/>
          <w:sz w:val="20"/>
          <w:szCs w:val="20"/>
        </w:rPr>
        <w:t>współpracy między partnerami oraz transferu wiedzy,</w:t>
      </w:r>
    </w:p>
    <w:p w:rsidR="00407330" w:rsidRPr="00266766" w:rsidRDefault="00407330" w:rsidP="009B397E">
      <w:pPr>
        <w:numPr>
          <w:ilvl w:val="0"/>
          <w:numId w:val="9"/>
        </w:numPr>
        <w:shd w:val="clear" w:color="auto" w:fill="FFFFFF"/>
        <w:spacing w:after="0" w:line="240" w:lineRule="auto"/>
        <w:ind w:left="595" w:hanging="357"/>
        <w:jc w:val="both"/>
        <w:rPr>
          <w:rFonts w:cstheme="minorHAnsi"/>
          <w:sz w:val="20"/>
          <w:szCs w:val="20"/>
        </w:rPr>
      </w:pPr>
      <w:r w:rsidRPr="00266766">
        <w:rPr>
          <w:rFonts w:cstheme="minorHAnsi"/>
          <w:sz w:val="20"/>
          <w:szCs w:val="20"/>
        </w:rPr>
        <w:t>koszty rozwoju kadry naukowej w zakresie związanym z realizowanymi przedsięwzięciami, np. szkolenia, stypendia i staże.</w:t>
      </w:r>
    </w:p>
    <w:p w:rsidR="00407330" w:rsidRPr="00266766" w:rsidRDefault="00407330" w:rsidP="009B397E">
      <w:pPr>
        <w:shd w:val="clear" w:color="auto" w:fill="FFFFFF"/>
        <w:spacing w:after="0" w:line="240" w:lineRule="auto"/>
        <w:jc w:val="both"/>
        <w:rPr>
          <w:rFonts w:cstheme="minorHAnsi"/>
          <w:sz w:val="20"/>
          <w:szCs w:val="20"/>
        </w:rPr>
      </w:pPr>
      <w:r w:rsidRPr="00266766">
        <w:rPr>
          <w:rFonts w:cstheme="minorHAnsi"/>
          <w:sz w:val="20"/>
          <w:szCs w:val="20"/>
        </w:rPr>
        <w:t xml:space="preserve">Alokacja na cały konkurs wynosi 140 mln zł. Wsparcie otrzyma około 10 jednostek. Całkowita suma dofinansowania na realizację projektu MAB nie powinna przekroczyć sugerowanej kwoty 35 mln zł. Całkowita suma dofinansowania na realizację projektu MAB w jednostce, która uzyska wsparcie w ramach fazy 2. konkursu </w:t>
      </w:r>
      <w:proofErr w:type="spellStart"/>
      <w:r w:rsidRPr="00266766">
        <w:rPr>
          <w:rFonts w:cstheme="minorHAnsi"/>
          <w:sz w:val="20"/>
          <w:szCs w:val="20"/>
        </w:rPr>
        <w:t>Teaming</w:t>
      </w:r>
      <w:proofErr w:type="spellEnd"/>
      <w:r w:rsidRPr="00266766">
        <w:rPr>
          <w:rFonts w:cstheme="minorHAnsi"/>
          <w:sz w:val="20"/>
          <w:szCs w:val="20"/>
        </w:rPr>
        <w:t xml:space="preserve"> prowadzonego przez Komisję Europejską w programie Horyzont 2020 nie powinna przekroczyć sugerowanej kwoty 45 mln zł.</w:t>
      </w:r>
    </w:p>
    <w:p w:rsidR="00407330" w:rsidRPr="00266766" w:rsidRDefault="00407330" w:rsidP="00266766">
      <w:pPr>
        <w:pStyle w:val="NormalnyWeb"/>
        <w:shd w:val="clear" w:color="auto" w:fill="FFFFFF"/>
        <w:spacing w:before="0" w:beforeAutospacing="0" w:after="150" w:afterAutospacing="0" w:line="300" w:lineRule="atLeast"/>
        <w:jc w:val="both"/>
        <w:rPr>
          <w:rFonts w:asciiTheme="minorHAnsi" w:hAnsiTheme="minorHAnsi" w:cstheme="minorHAnsi"/>
          <w:sz w:val="20"/>
          <w:szCs w:val="20"/>
        </w:rPr>
      </w:pPr>
      <w:r w:rsidRPr="00266766">
        <w:rPr>
          <w:rFonts w:asciiTheme="minorHAnsi" w:hAnsiTheme="minorHAnsi" w:cstheme="minorHAnsi"/>
          <w:sz w:val="20"/>
          <w:szCs w:val="20"/>
        </w:rPr>
        <w:t>Jednostka realizująca MAB </w:t>
      </w:r>
      <w:r w:rsidRPr="00266766">
        <w:rPr>
          <w:rFonts w:asciiTheme="minorHAnsi" w:hAnsiTheme="minorHAnsi" w:cstheme="minorHAnsi"/>
          <w:b/>
          <w:bCs/>
          <w:sz w:val="20"/>
          <w:szCs w:val="20"/>
        </w:rPr>
        <w:t>nie może udzielać pomocy publicznej przedsiębiorcom</w:t>
      </w:r>
      <w:r w:rsidRPr="00266766">
        <w:rPr>
          <w:rFonts w:asciiTheme="minorHAnsi" w:hAnsiTheme="minorHAnsi" w:cstheme="minorHAnsi"/>
          <w:sz w:val="20"/>
          <w:szCs w:val="20"/>
        </w:rPr>
        <w:t>.</w:t>
      </w:r>
    </w:p>
    <w:p w:rsidR="00407330" w:rsidRPr="00266766" w:rsidRDefault="00407330" w:rsidP="00266766">
      <w:pPr>
        <w:shd w:val="clear" w:color="auto" w:fill="FFFFFF"/>
        <w:jc w:val="both"/>
        <w:rPr>
          <w:rFonts w:cstheme="minorHAnsi"/>
          <w:sz w:val="20"/>
          <w:szCs w:val="20"/>
        </w:rPr>
      </w:pPr>
      <w:r w:rsidRPr="00266766">
        <w:rPr>
          <w:rStyle w:val="Pogrubienie"/>
          <w:rFonts w:cstheme="minorHAnsi"/>
          <w:sz w:val="20"/>
          <w:szCs w:val="20"/>
        </w:rPr>
        <w:t>Okres trwania projektu: </w:t>
      </w:r>
      <w:r w:rsidRPr="00266766">
        <w:rPr>
          <w:rFonts w:cstheme="minorHAnsi"/>
          <w:sz w:val="20"/>
          <w:szCs w:val="20"/>
        </w:rPr>
        <w:t>5 lat, z założeniem, że jednostka ma funkcjonować dalej. Realizacja projektu może rozpocząć się nie wcześniej niż 1 września 2019 r.</w:t>
      </w:r>
    </w:p>
    <w:p w:rsidR="00407330" w:rsidRPr="00266766" w:rsidRDefault="00407330" w:rsidP="00266766">
      <w:pPr>
        <w:shd w:val="clear" w:color="auto" w:fill="FFFFFF"/>
        <w:jc w:val="both"/>
        <w:rPr>
          <w:rFonts w:cstheme="minorHAnsi"/>
          <w:sz w:val="20"/>
          <w:szCs w:val="20"/>
        </w:rPr>
      </w:pPr>
      <w:r w:rsidRPr="00266766">
        <w:rPr>
          <w:rStyle w:val="Pogrubienie"/>
          <w:rFonts w:cstheme="minorHAnsi"/>
          <w:sz w:val="20"/>
          <w:szCs w:val="20"/>
        </w:rPr>
        <w:t>Miejsce/sposób składania wniosków: </w:t>
      </w:r>
    </w:p>
    <w:p w:rsidR="00407330" w:rsidRPr="00266766" w:rsidRDefault="00407330" w:rsidP="00266766">
      <w:pPr>
        <w:pStyle w:val="NormalnyWeb"/>
        <w:shd w:val="clear" w:color="auto" w:fill="FFFFFF"/>
        <w:spacing w:before="0" w:beforeAutospacing="0" w:after="150" w:afterAutospacing="0" w:line="300" w:lineRule="atLeast"/>
        <w:jc w:val="both"/>
        <w:rPr>
          <w:rFonts w:asciiTheme="minorHAnsi" w:hAnsiTheme="minorHAnsi" w:cstheme="minorHAnsi"/>
          <w:sz w:val="20"/>
          <w:szCs w:val="20"/>
        </w:rPr>
      </w:pPr>
      <w:r w:rsidRPr="00266766">
        <w:rPr>
          <w:rFonts w:asciiTheme="minorHAnsi" w:hAnsiTheme="minorHAnsi" w:cstheme="minorHAnsi"/>
          <w:sz w:val="20"/>
          <w:szCs w:val="20"/>
        </w:rPr>
        <w:t>Wnioski (w języku angielski) składane są </w:t>
      </w:r>
      <w:hyperlink r:id="rId10" w:tgtFrame="_blank" w:history="1">
        <w:r w:rsidRPr="00266766">
          <w:rPr>
            <w:rStyle w:val="Hipercze"/>
            <w:rFonts w:asciiTheme="minorHAnsi" w:hAnsiTheme="minorHAnsi" w:cstheme="minorHAnsi"/>
            <w:color w:val="auto"/>
            <w:sz w:val="20"/>
            <w:szCs w:val="20"/>
          </w:rPr>
          <w:t>przez system elektroniczny FNP</w:t>
        </w:r>
      </w:hyperlink>
      <w:r w:rsidRPr="00266766">
        <w:rPr>
          <w:rFonts w:asciiTheme="minorHAnsi" w:hAnsiTheme="minorHAnsi" w:cstheme="minorHAnsi"/>
          <w:sz w:val="20"/>
          <w:szCs w:val="20"/>
        </w:rPr>
        <w:t>.</w:t>
      </w:r>
    </w:p>
    <w:p w:rsidR="00407330" w:rsidRPr="00266766" w:rsidRDefault="00407330" w:rsidP="00266766">
      <w:pPr>
        <w:shd w:val="clear" w:color="auto" w:fill="FFFFFF"/>
        <w:spacing w:after="0" w:line="240" w:lineRule="auto"/>
        <w:jc w:val="both"/>
        <w:rPr>
          <w:rFonts w:cstheme="minorHAnsi"/>
          <w:sz w:val="20"/>
          <w:szCs w:val="20"/>
        </w:rPr>
      </w:pPr>
      <w:r w:rsidRPr="00266766">
        <w:rPr>
          <w:rStyle w:val="Pogrubienie"/>
          <w:rFonts w:cstheme="minorHAnsi"/>
          <w:sz w:val="20"/>
          <w:szCs w:val="20"/>
        </w:rPr>
        <w:t>Szczegółowe informacje: </w:t>
      </w:r>
    </w:p>
    <w:p w:rsidR="00407330" w:rsidRPr="00266766" w:rsidRDefault="00407330" w:rsidP="00266766">
      <w:pPr>
        <w:pStyle w:val="NormalnyWeb"/>
        <w:shd w:val="clear" w:color="auto" w:fill="FFFFFF"/>
        <w:spacing w:before="0" w:beforeAutospacing="0" w:after="150" w:afterAutospacing="0" w:line="300" w:lineRule="atLeast"/>
        <w:jc w:val="both"/>
        <w:rPr>
          <w:rFonts w:asciiTheme="minorHAnsi" w:hAnsiTheme="minorHAnsi" w:cstheme="minorHAnsi"/>
          <w:sz w:val="20"/>
          <w:szCs w:val="20"/>
        </w:rPr>
      </w:pPr>
      <w:r w:rsidRPr="00266766">
        <w:rPr>
          <w:rFonts w:asciiTheme="minorHAnsi" w:hAnsiTheme="minorHAnsi" w:cstheme="minorHAnsi"/>
          <w:sz w:val="20"/>
          <w:szCs w:val="20"/>
        </w:rPr>
        <w:t>na stronie </w:t>
      </w:r>
      <w:hyperlink r:id="rId11" w:tgtFrame="_blank" w:history="1">
        <w:r w:rsidRPr="00266766">
          <w:rPr>
            <w:rStyle w:val="Hipercze"/>
            <w:rFonts w:asciiTheme="minorHAnsi" w:hAnsiTheme="minorHAnsi" w:cstheme="minorHAnsi"/>
            <w:color w:val="auto"/>
            <w:sz w:val="20"/>
            <w:szCs w:val="20"/>
          </w:rPr>
          <w:t>FNP</w:t>
        </w:r>
      </w:hyperlink>
      <w:r w:rsidRPr="00266766">
        <w:rPr>
          <w:rFonts w:asciiTheme="minorHAnsi" w:hAnsiTheme="minorHAnsi" w:cstheme="minorHAnsi"/>
          <w:sz w:val="20"/>
          <w:szCs w:val="20"/>
        </w:rPr>
        <w:t>.</w:t>
      </w:r>
    </w:p>
    <w:p w:rsidR="00407330" w:rsidRPr="00266766" w:rsidRDefault="00407330" w:rsidP="009B397E">
      <w:pPr>
        <w:shd w:val="clear" w:color="auto" w:fill="FFFFFF"/>
        <w:spacing w:after="0" w:line="240" w:lineRule="auto"/>
        <w:jc w:val="both"/>
        <w:rPr>
          <w:rFonts w:cstheme="minorHAnsi"/>
          <w:sz w:val="20"/>
          <w:szCs w:val="20"/>
        </w:rPr>
      </w:pPr>
      <w:r w:rsidRPr="00266766">
        <w:rPr>
          <w:rStyle w:val="Pogrubienie"/>
          <w:rFonts w:cstheme="minorHAnsi"/>
          <w:sz w:val="20"/>
          <w:szCs w:val="20"/>
        </w:rPr>
        <w:t>Składanie wniosków (etap I):</w:t>
      </w:r>
    </w:p>
    <w:p w:rsidR="00407330" w:rsidRPr="00266766" w:rsidRDefault="00407330" w:rsidP="009B397E">
      <w:pPr>
        <w:numPr>
          <w:ilvl w:val="0"/>
          <w:numId w:val="10"/>
        </w:numPr>
        <w:shd w:val="clear" w:color="auto" w:fill="FFFFFF"/>
        <w:spacing w:after="0" w:line="240" w:lineRule="auto"/>
        <w:ind w:left="600"/>
        <w:jc w:val="both"/>
        <w:rPr>
          <w:rFonts w:cstheme="minorHAnsi"/>
          <w:sz w:val="20"/>
          <w:szCs w:val="20"/>
        </w:rPr>
      </w:pPr>
      <w:r w:rsidRPr="00266766">
        <w:rPr>
          <w:rFonts w:cstheme="minorHAnsi"/>
          <w:sz w:val="20"/>
          <w:szCs w:val="20"/>
        </w:rPr>
        <w:t>do COP: 19.06.2018</w:t>
      </w:r>
    </w:p>
    <w:p w:rsidR="00407330" w:rsidRPr="00266766" w:rsidRDefault="00407330" w:rsidP="009B397E">
      <w:pPr>
        <w:numPr>
          <w:ilvl w:val="0"/>
          <w:numId w:val="10"/>
        </w:numPr>
        <w:shd w:val="clear" w:color="auto" w:fill="FFFFFF"/>
        <w:spacing w:after="0" w:line="240" w:lineRule="auto"/>
        <w:ind w:left="600"/>
        <w:jc w:val="both"/>
        <w:rPr>
          <w:rFonts w:cstheme="minorHAnsi"/>
          <w:sz w:val="20"/>
          <w:szCs w:val="20"/>
        </w:rPr>
      </w:pPr>
      <w:r w:rsidRPr="00266766">
        <w:rPr>
          <w:rFonts w:cstheme="minorHAnsi"/>
          <w:sz w:val="20"/>
          <w:szCs w:val="20"/>
        </w:rPr>
        <w:t>do FNP: 29.06.2018</w:t>
      </w:r>
    </w:p>
    <w:p w:rsidR="00407330" w:rsidRPr="00266766" w:rsidRDefault="00407330" w:rsidP="009B397E">
      <w:pPr>
        <w:shd w:val="clear" w:color="auto" w:fill="FFFFFF"/>
        <w:spacing w:after="0" w:line="240" w:lineRule="auto"/>
        <w:jc w:val="both"/>
        <w:rPr>
          <w:rFonts w:cstheme="minorHAnsi"/>
          <w:sz w:val="20"/>
          <w:szCs w:val="20"/>
        </w:rPr>
      </w:pPr>
      <w:r w:rsidRPr="00266766">
        <w:rPr>
          <w:rStyle w:val="Pogrubienie"/>
          <w:rFonts w:cstheme="minorHAnsi"/>
          <w:sz w:val="20"/>
          <w:szCs w:val="20"/>
        </w:rPr>
        <w:t>Składanie wniosków (etap II):</w:t>
      </w:r>
    </w:p>
    <w:p w:rsidR="00407330" w:rsidRPr="00266766" w:rsidRDefault="00407330" w:rsidP="009B397E">
      <w:pPr>
        <w:numPr>
          <w:ilvl w:val="0"/>
          <w:numId w:val="11"/>
        </w:numPr>
        <w:shd w:val="clear" w:color="auto" w:fill="FFFFFF"/>
        <w:spacing w:after="0" w:line="240" w:lineRule="auto"/>
        <w:ind w:left="600"/>
        <w:jc w:val="both"/>
        <w:rPr>
          <w:rFonts w:cstheme="minorHAnsi"/>
          <w:sz w:val="20"/>
          <w:szCs w:val="20"/>
        </w:rPr>
      </w:pPr>
      <w:r w:rsidRPr="00266766">
        <w:rPr>
          <w:rFonts w:cstheme="minorHAnsi"/>
          <w:sz w:val="20"/>
          <w:szCs w:val="20"/>
        </w:rPr>
        <w:t>do COP: 01.08.2018</w:t>
      </w:r>
    </w:p>
    <w:p w:rsidR="00407330" w:rsidRPr="00266766" w:rsidRDefault="00407330" w:rsidP="009B397E">
      <w:pPr>
        <w:numPr>
          <w:ilvl w:val="0"/>
          <w:numId w:val="11"/>
        </w:numPr>
        <w:shd w:val="clear" w:color="auto" w:fill="FFFFFF"/>
        <w:spacing w:after="0" w:line="240" w:lineRule="auto"/>
        <w:ind w:left="600"/>
        <w:jc w:val="both"/>
        <w:rPr>
          <w:rFonts w:cstheme="minorHAnsi"/>
          <w:sz w:val="20"/>
          <w:szCs w:val="20"/>
        </w:rPr>
      </w:pPr>
      <w:r w:rsidRPr="00266766">
        <w:rPr>
          <w:rFonts w:cstheme="minorHAnsi"/>
          <w:sz w:val="20"/>
          <w:szCs w:val="20"/>
        </w:rPr>
        <w:t>do FNP: 10.08.2018</w:t>
      </w:r>
    </w:p>
    <w:p w:rsidR="00407330" w:rsidRPr="00266766" w:rsidRDefault="00407330" w:rsidP="009B397E">
      <w:pPr>
        <w:shd w:val="clear" w:color="auto" w:fill="FFFFFF"/>
        <w:spacing w:after="0" w:line="240" w:lineRule="auto"/>
        <w:jc w:val="both"/>
        <w:rPr>
          <w:rFonts w:cstheme="minorHAnsi"/>
          <w:sz w:val="20"/>
          <w:szCs w:val="20"/>
        </w:rPr>
      </w:pPr>
      <w:r w:rsidRPr="00266766">
        <w:rPr>
          <w:rStyle w:val="Pogrubienie"/>
          <w:rFonts w:cstheme="minorHAnsi"/>
          <w:sz w:val="20"/>
          <w:szCs w:val="20"/>
        </w:rPr>
        <w:t>Składanie wniosków (etap III):</w:t>
      </w:r>
    </w:p>
    <w:p w:rsidR="00407330" w:rsidRPr="00266766" w:rsidRDefault="00407330" w:rsidP="009B397E">
      <w:pPr>
        <w:numPr>
          <w:ilvl w:val="0"/>
          <w:numId w:val="12"/>
        </w:numPr>
        <w:shd w:val="clear" w:color="auto" w:fill="FFFFFF"/>
        <w:spacing w:after="0" w:line="240" w:lineRule="auto"/>
        <w:ind w:left="600"/>
        <w:jc w:val="both"/>
        <w:rPr>
          <w:rFonts w:cstheme="minorHAnsi"/>
          <w:sz w:val="20"/>
          <w:szCs w:val="20"/>
        </w:rPr>
      </w:pPr>
      <w:r w:rsidRPr="00266766">
        <w:rPr>
          <w:rFonts w:cstheme="minorHAnsi"/>
          <w:sz w:val="20"/>
          <w:szCs w:val="20"/>
        </w:rPr>
        <w:t>do COP: 04.11.2018</w:t>
      </w:r>
    </w:p>
    <w:p w:rsidR="00E10930" w:rsidRPr="009B397E" w:rsidRDefault="00407330" w:rsidP="009B397E">
      <w:pPr>
        <w:numPr>
          <w:ilvl w:val="0"/>
          <w:numId w:val="12"/>
        </w:numPr>
        <w:shd w:val="clear" w:color="auto" w:fill="FFFFFF"/>
        <w:spacing w:after="0" w:line="240" w:lineRule="auto"/>
        <w:ind w:left="600"/>
        <w:jc w:val="both"/>
        <w:rPr>
          <w:rFonts w:eastAsiaTheme="majorEastAsia" w:cstheme="minorHAnsi"/>
          <w:b/>
          <w:color w:val="0070C0"/>
          <w:sz w:val="28"/>
          <w:szCs w:val="28"/>
        </w:rPr>
      </w:pPr>
      <w:r w:rsidRPr="009B397E">
        <w:rPr>
          <w:rFonts w:cstheme="minorHAnsi"/>
          <w:sz w:val="20"/>
          <w:szCs w:val="20"/>
        </w:rPr>
        <w:t>do FNP: 14.11.2018</w:t>
      </w:r>
      <w:r w:rsidR="00E10930" w:rsidRPr="009B397E">
        <w:rPr>
          <w:rFonts w:cstheme="minorHAnsi"/>
          <w:bCs/>
          <w:color w:val="0070C0"/>
        </w:rPr>
        <w:br w:type="page"/>
      </w:r>
    </w:p>
    <w:p w:rsidR="00407330" w:rsidRPr="006B165D" w:rsidRDefault="00407330" w:rsidP="00266766">
      <w:pPr>
        <w:pStyle w:val="Nagwek1"/>
        <w:shd w:val="clear" w:color="auto" w:fill="FFFFFF"/>
        <w:spacing w:before="216" w:after="144"/>
        <w:jc w:val="both"/>
        <w:rPr>
          <w:rFonts w:asciiTheme="minorHAnsi" w:hAnsiTheme="minorHAnsi" w:cstheme="minorHAnsi"/>
          <w:bCs w:val="0"/>
          <w:color w:val="0070C0"/>
        </w:rPr>
      </w:pPr>
      <w:r w:rsidRPr="006B165D">
        <w:rPr>
          <w:rFonts w:asciiTheme="minorHAnsi" w:hAnsiTheme="minorHAnsi" w:cstheme="minorHAnsi"/>
          <w:bCs w:val="0"/>
          <w:color w:val="0070C0"/>
        </w:rPr>
        <w:lastRenderedPageBreak/>
        <w:t>TEAM NET - PO IR 4.4</w:t>
      </w:r>
    </w:p>
    <w:p w:rsidR="00407330" w:rsidRPr="00266766" w:rsidRDefault="00407330" w:rsidP="00266766">
      <w:pPr>
        <w:shd w:val="clear" w:color="auto" w:fill="FFFFFF"/>
        <w:jc w:val="both"/>
        <w:rPr>
          <w:rFonts w:cstheme="minorHAnsi"/>
          <w:sz w:val="20"/>
          <w:szCs w:val="20"/>
        </w:rPr>
      </w:pPr>
      <w:r w:rsidRPr="00266766">
        <w:rPr>
          <w:rStyle w:val="Pogrubienie"/>
          <w:rFonts w:cstheme="minorHAnsi"/>
          <w:sz w:val="20"/>
          <w:szCs w:val="20"/>
        </w:rPr>
        <w:t>Cel: </w:t>
      </w:r>
      <w:r w:rsidRPr="00266766">
        <w:rPr>
          <w:rFonts w:cstheme="minorHAnsi"/>
          <w:sz w:val="20"/>
          <w:szCs w:val="20"/>
        </w:rPr>
        <w:t>Realizacja w Polsce zakrojonych na szeroką skalę interdyscyplinarnych badań naukowych; wzmocnienie ponadregionalnej współpracy pomiędzy jednostkami naukowymi oraz budowanie kompetencji dotyczących wykorzystywania dostępnej infrastruktury badawczej lub rozwoju nowych technologii i usług badawczych.</w:t>
      </w:r>
    </w:p>
    <w:p w:rsidR="00407330" w:rsidRPr="00266766" w:rsidRDefault="00407330" w:rsidP="006B165D">
      <w:pPr>
        <w:shd w:val="clear" w:color="auto" w:fill="FFFFFF"/>
        <w:rPr>
          <w:rFonts w:cstheme="minorHAnsi"/>
          <w:sz w:val="20"/>
          <w:szCs w:val="20"/>
        </w:rPr>
      </w:pPr>
      <w:r w:rsidRPr="00266766">
        <w:rPr>
          <w:rStyle w:val="Pogrubienie"/>
          <w:rFonts w:cstheme="minorHAnsi"/>
          <w:sz w:val="20"/>
          <w:szCs w:val="20"/>
        </w:rPr>
        <w:t>Tematyka: </w:t>
      </w:r>
      <w:r w:rsidRPr="00266766">
        <w:rPr>
          <w:rFonts w:cstheme="minorHAnsi"/>
          <w:sz w:val="20"/>
          <w:szCs w:val="20"/>
        </w:rPr>
        <w:t>Zgodna z tematami wskazanymi w wykazie Krajowych Inteligentnych Specjalizacji (KIS). Projekt powinien mieć charakter:</w:t>
      </w:r>
      <w:r w:rsidRPr="00266766">
        <w:rPr>
          <w:rFonts w:cstheme="minorHAnsi"/>
          <w:sz w:val="20"/>
          <w:szCs w:val="20"/>
        </w:rPr>
        <w:br/>
        <w:t>• interdyscyplinarny, może uwzględniać także udział naukowców reprezentujących nauki społeczne czy humanistyczne;</w:t>
      </w:r>
      <w:r w:rsidRPr="00266766">
        <w:rPr>
          <w:rFonts w:cstheme="minorHAnsi"/>
          <w:sz w:val="20"/>
          <w:szCs w:val="20"/>
        </w:rPr>
        <w:br/>
        <w:t xml:space="preserve">• </w:t>
      </w:r>
      <w:proofErr w:type="spellStart"/>
      <w:r w:rsidRPr="00266766">
        <w:rPr>
          <w:rFonts w:cstheme="minorHAnsi"/>
          <w:sz w:val="20"/>
          <w:szCs w:val="20"/>
        </w:rPr>
        <w:t>B+R</w:t>
      </w:r>
      <w:proofErr w:type="spellEnd"/>
      <w:r w:rsidRPr="00266766">
        <w:rPr>
          <w:rFonts w:cstheme="minorHAnsi"/>
          <w:sz w:val="20"/>
          <w:szCs w:val="20"/>
        </w:rPr>
        <w:t xml:space="preserve"> (badania przemysłowe i prace rozwojowe lub eksperymentalne prace rozwojowe), uwzględniać sprecyzowany problem badawczy lub wyzwanie społeczno-gospodarcze oraz metody pracy i podejście do jego rozwiązania wraz z zadaniami związanymi z przygotowaniem transferu wiedzy. </w:t>
      </w:r>
    </w:p>
    <w:p w:rsidR="00407330" w:rsidRPr="00266766" w:rsidRDefault="00407330" w:rsidP="00266766">
      <w:pPr>
        <w:shd w:val="clear" w:color="auto" w:fill="FFFFFF"/>
        <w:jc w:val="both"/>
        <w:rPr>
          <w:rFonts w:cstheme="minorHAnsi"/>
          <w:sz w:val="20"/>
          <w:szCs w:val="20"/>
        </w:rPr>
      </w:pPr>
      <w:r w:rsidRPr="00266766">
        <w:rPr>
          <w:rStyle w:val="Pogrubienie"/>
          <w:rFonts w:cstheme="minorHAnsi"/>
          <w:sz w:val="20"/>
          <w:szCs w:val="20"/>
        </w:rPr>
        <w:t>Wnioskodawcy: </w:t>
      </w:r>
    </w:p>
    <w:p w:rsidR="00407330" w:rsidRPr="009B397E" w:rsidRDefault="00407330" w:rsidP="00266766">
      <w:pPr>
        <w:shd w:val="clear" w:color="auto" w:fill="FFFFFF"/>
        <w:spacing w:after="150" w:line="300" w:lineRule="atLeast"/>
        <w:jc w:val="both"/>
        <w:rPr>
          <w:rFonts w:cstheme="minorHAnsi"/>
          <w:b/>
          <w:color w:val="FF0000"/>
          <w:sz w:val="20"/>
          <w:szCs w:val="20"/>
        </w:rPr>
      </w:pPr>
      <w:r w:rsidRPr="009B397E">
        <w:rPr>
          <w:rFonts w:cstheme="minorHAnsi"/>
          <w:b/>
          <w:color w:val="FF0000"/>
          <w:sz w:val="20"/>
          <w:szCs w:val="20"/>
        </w:rPr>
        <w:t>Grupa 3–6 jednostek naukowych reprezentujących łącznie co najmniej 2 dziedziny nauki. W przypadku wniosku składanego przez grupę 3–5 jednostek co najmniej jedna z nich musi posiadać kategorię A, a w przypadku gdy wniosek składany jest przez 6 jednostek co najmniej 2 z nich muszą posiadać kategorię A.</w:t>
      </w:r>
    </w:p>
    <w:p w:rsidR="00407330" w:rsidRPr="00266766" w:rsidRDefault="00407330" w:rsidP="00266766">
      <w:pPr>
        <w:shd w:val="clear" w:color="auto" w:fill="FFFFFF"/>
        <w:spacing w:after="150" w:line="300" w:lineRule="atLeast"/>
        <w:jc w:val="both"/>
        <w:rPr>
          <w:rFonts w:cstheme="minorHAnsi"/>
          <w:sz w:val="20"/>
          <w:szCs w:val="20"/>
        </w:rPr>
      </w:pPr>
      <w:r w:rsidRPr="00266766">
        <w:rPr>
          <w:rFonts w:cstheme="minorHAnsi"/>
          <w:sz w:val="20"/>
          <w:szCs w:val="20"/>
        </w:rPr>
        <w:t>Preferowane będą projekty składane przez konsorcja, w skład których wchodzą podmioty z przynajmniej 2 województw.</w:t>
      </w:r>
    </w:p>
    <w:p w:rsidR="00407330" w:rsidRPr="00266766" w:rsidRDefault="00407330" w:rsidP="00266766">
      <w:pPr>
        <w:shd w:val="clear" w:color="auto" w:fill="FFFFFF"/>
        <w:spacing w:after="0" w:line="240" w:lineRule="auto"/>
        <w:jc w:val="both"/>
        <w:rPr>
          <w:rFonts w:cstheme="minorHAnsi"/>
          <w:sz w:val="20"/>
          <w:szCs w:val="20"/>
        </w:rPr>
      </w:pPr>
      <w:r w:rsidRPr="00266766">
        <w:rPr>
          <w:rStyle w:val="Pogrubienie"/>
          <w:rFonts w:cstheme="minorHAnsi"/>
          <w:sz w:val="20"/>
          <w:szCs w:val="20"/>
        </w:rPr>
        <w:t>Dofinansowanie: </w:t>
      </w:r>
    </w:p>
    <w:p w:rsidR="00407330" w:rsidRPr="00266766" w:rsidRDefault="00407330" w:rsidP="00266766">
      <w:pPr>
        <w:pStyle w:val="NormalnyWeb"/>
        <w:shd w:val="clear" w:color="auto" w:fill="FFFFFF"/>
        <w:spacing w:before="0" w:beforeAutospacing="0" w:after="150" w:afterAutospacing="0" w:line="300" w:lineRule="atLeast"/>
        <w:jc w:val="both"/>
        <w:rPr>
          <w:rFonts w:asciiTheme="minorHAnsi" w:hAnsiTheme="minorHAnsi" w:cstheme="minorHAnsi"/>
          <w:sz w:val="20"/>
          <w:szCs w:val="20"/>
        </w:rPr>
      </w:pPr>
      <w:r w:rsidRPr="00266766">
        <w:rPr>
          <w:rFonts w:asciiTheme="minorHAnsi" w:hAnsiTheme="minorHAnsi" w:cstheme="minorHAnsi"/>
          <w:sz w:val="20"/>
          <w:szCs w:val="20"/>
        </w:rPr>
        <w:t xml:space="preserve">Budżet całego programu wynosi 100 mln zł. Budżet projektu wynosi 3,5 mln zł dla każdego zespołu badawczego, przy założeniu maksymalnej liczby zespołów badawczych można otrzymać finansowanie w wysokości </w:t>
      </w:r>
      <w:proofErr w:type="spellStart"/>
      <w:r w:rsidRPr="00266766">
        <w:rPr>
          <w:rFonts w:asciiTheme="minorHAnsi" w:hAnsiTheme="minorHAnsi" w:cstheme="minorHAnsi"/>
          <w:sz w:val="20"/>
          <w:szCs w:val="20"/>
        </w:rPr>
        <w:t>max</w:t>
      </w:r>
      <w:proofErr w:type="spellEnd"/>
      <w:r w:rsidRPr="00266766">
        <w:rPr>
          <w:rFonts w:asciiTheme="minorHAnsi" w:hAnsiTheme="minorHAnsi" w:cstheme="minorHAnsi"/>
          <w:sz w:val="20"/>
          <w:szCs w:val="20"/>
        </w:rPr>
        <w:t>. do 21 mln zł.</w:t>
      </w:r>
    </w:p>
    <w:p w:rsidR="00407330" w:rsidRPr="00266766" w:rsidRDefault="00407330" w:rsidP="00266766">
      <w:pPr>
        <w:shd w:val="clear" w:color="auto" w:fill="FFFFFF"/>
        <w:jc w:val="both"/>
        <w:rPr>
          <w:rFonts w:cstheme="minorHAnsi"/>
          <w:sz w:val="20"/>
          <w:szCs w:val="20"/>
        </w:rPr>
      </w:pPr>
      <w:r w:rsidRPr="00266766">
        <w:rPr>
          <w:rStyle w:val="Pogrubienie"/>
          <w:rFonts w:cstheme="minorHAnsi"/>
          <w:sz w:val="20"/>
          <w:szCs w:val="20"/>
        </w:rPr>
        <w:t>Okres trwania projektu: </w:t>
      </w:r>
      <w:r w:rsidRPr="00266766">
        <w:rPr>
          <w:rFonts w:cstheme="minorHAnsi"/>
          <w:sz w:val="20"/>
          <w:szCs w:val="20"/>
        </w:rPr>
        <w:t xml:space="preserve">36–48 </w:t>
      </w:r>
      <w:proofErr w:type="spellStart"/>
      <w:r w:rsidRPr="00266766">
        <w:rPr>
          <w:rFonts w:cstheme="minorHAnsi"/>
          <w:sz w:val="20"/>
          <w:szCs w:val="20"/>
        </w:rPr>
        <w:t>m-cy</w:t>
      </w:r>
      <w:proofErr w:type="spellEnd"/>
      <w:r w:rsidRPr="00266766">
        <w:rPr>
          <w:rFonts w:cstheme="minorHAnsi"/>
          <w:sz w:val="20"/>
          <w:szCs w:val="20"/>
        </w:rPr>
        <w:t>. Zakończenie realizacji projektu musi nastąpić najpóźniej do dnia 31 grudnia 2023 r.</w:t>
      </w:r>
    </w:p>
    <w:p w:rsidR="00407330" w:rsidRPr="00266766" w:rsidRDefault="00407330" w:rsidP="00266766">
      <w:pPr>
        <w:shd w:val="clear" w:color="auto" w:fill="FFFFFF"/>
        <w:jc w:val="both"/>
        <w:rPr>
          <w:rFonts w:cstheme="minorHAnsi"/>
          <w:sz w:val="20"/>
          <w:szCs w:val="20"/>
        </w:rPr>
      </w:pPr>
      <w:r w:rsidRPr="00266766">
        <w:rPr>
          <w:rStyle w:val="Pogrubienie"/>
          <w:rFonts w:cstheme="minorHAnsi"/>
          <w:sz w:val="20"/>
          <w:szCs w:val="20"/>
        </w:rPr>
        <w:t>Miejsce/sposób składania wniosków: </w:t>
      </w:r>
    </w:p>
    <w:p w:rsidR="00407330" w:rsidRPr="00266766" w:rsidRDefault="00407330" w:rsidP="00266766">
      <w:pPr>
        <w:shd w:val="clear" w:color="auto" w:fill="FFFFFF"/>
        <w:spacing w:after="150" w:line="300" w:lineRule="atLeast"/>
        <w:jc w:val="both"/>
        <w:rPr>
          <w:rFonts w:cstheme="minorHAnsi"/>
          <w:sz w:val="20"/>
          <w:szCs w:val="20"/>
        </w:rPr>
      </w:pPr>
      <w:r w:rsidRPr="00266766">
        <w:rPr>
          <w:rFonts w:cstheme="minorHAnsi"/>
          <w:sz w:val="20"/>
          <w:szCs w:val="20"/>
        </w:rPr>
        <w:t>Wnioski o dofinansowanie wraz z wymaganymi załącznikami składane są w formie elektronicznej za pośrednictwem systemu elektronicznego </w:t>
      </w:r>
      <w:hyperlink r:id="rId12" w:tgtFrame="_blank" w:history="1">
        <w:r w:rsidRPr="00266766">
          <w:rPr>
            <w:rStyle w:val="Hipercze"/>
            <w:rFonts w:cstheme="minorHAnsi"/>
            <w:color w:val="auto"/>
            <w:sz w:val="20"/>
            <w:szCs w:val="20"/>
          </w:rPr>
          <w:t>FNP</w:t>
        </w:r>
      </w:hyperlink>
      <w:r w:rsidRPr="00266766">
        <w:rPr>
          <w:rFonts w:cstheme="minorHAnsi"/>
          <w:sz w:val="20"/>
          <w:szCs w:val="20"/>
        </w:rPr>
        <w:t>.</w:t>
      </w:r>
    </w:p>
    <w:p w:rsidR="00407330" w:rsidRPr="00266766" w:rsidRDefault="00407330" w:rsidP="00266766">
      <w:pPr>
        <w:shd w:val="clear" w:color="auto" w:fill="FFFFFF"/>
        <w:spacing w:after="0" w:line="240" w:lineRule="auto"/>
        <w:jc w:val="both"/>
        <w:rPr>
          <w:rFonts w:cstheme="minorHAnsi"/>
          <w:sz w:val="20"/>
          <w:szCs w:val="20"/>
        </w:rPr>
      </w:pPr>
      <w:r w:rsidRPr="00266766">
        <w:rPr>
          <w:rStyle w:val="Pogrubienie"/>
          <w:rFonts w:cstheme="minorHAnsi"/>
          <w:sz w:val="20"/>
          <w:szCs w:val="20"/>
        </w:rPr>
        <w:t>Szczegółowe informacje: </w:t>
      </w:r>
    </w:p>
    <w:p w:rsidR="00407330" w:rsidRPr="00266766" w:rsidRDefault="00407330" w:rsidP="00266766">
      <w:pPr>
        <w:pStyle w:val="NormalnyWeb"/>
        <w:shd w:val="clear" w:color="auto" w:fill="FFFFFF"/>
        <w:spacing w:before="0" w:beforeAutospacing="0" w:after="150" w:afterAutospacing="0" w:line="300" w:lineRule="atLeast"/>
        <w:jc w:val="both"/>
        <w:rPr>
          <w:rFonts w:asciiTheme="minorHAnsi" w:hAnsiTheme="minorHAnsi" w:cstheme="minorHAnsi"/>
          <w:sz w:val="20"/>
          <w:szCs w:val="20"/>
        </w:rPr>
      </w:pPr>
      <w:r w:rsidRPr="00266766">
        <w:rPr>
          <w:rFonts w:asciiTheme="minorHAnsi" w:hAnsiTheme="minorHAnsi" w:cstheme="minorHAnsi"/>
          <w:sz w:val="20"/>
          <w:szCs w:val="20"/>
        </w:rPr>
        <w:t>dostępne są na stronie </w:t>
      </w:r>
      <w:hyperlink r:id="rId13" w:tgtFrame="_blank" w:history="1">
        <w:r w:rsidRPr="00266766">
          <w:rPr>
            <w:rStyle w:val="Hipercze"/>
            <w:rFonts w:asciiTheme="minorHAnsi" w:hAnsiTheme="minorHAnsi" w:cstheme="minorHAnsi"/>
            <w:color w:val="auto"/>
            <w:sz w:val="20"/>
            <w:szCs w:val="20"/>
          </w:rPr>
          <w:t>FNP</w:t>
        </w:r>
      </w:hyperlink>
      <w:r w:rsidRPr="00266766">
        <w:rPr>
          <w:rFonts w:asciiTheme="minorHAnsi" w:hAnsiTheme="minorHAnsi" w:cstheme="minorHAnsi"/>
          <w:sz w:val="20"/>
          <w:szCs w:val="20"/>
        </w:rPr>
        <w:t>.</w:t>
      </w:r>
    </w:p>
    <w:p w:rsidR="00407330" w:rsidRPr="00266766" w:rsidRDefault="00407330" w:rsidP="00266766">
      <w:pPr>
        <w:shd w:val="clear" w:color="auto" w:fill="FFFFFF"/>
        <w:jc w:val="both"/>
        <w:rPr>
          <w:rFonts w:cstheme="minorHAnsi"/>
          <w:sz w:val="20"/>
          <w:szCs w:val="20"/>
        </w:rPr>
      </w:pPr>
      <w:r w:rsidRPr="00266766">
        <w:rPr>
          <w:rStyle w:val="Pogrubienie"/>
          <w:rFonts w:cstheme="minorHAnsi"/>
          <w:sz w:val="20"/>
          <w:szCs w:val="20"/>
        </w:rPr>
        <w:t>Składanie wniosków:</w:t>
      </w:r>
    </w:p>
    <w:p w:rsidR="00407330" w:rsidRPr="00266766" w:rsidRDefault="00407330" w:rsidP="00266766">
      <w:pPr>
        <w:numPr>
          <w:ilvl w:val="0"/>
          <w:numId w:val="13"/>
        </w:numPr>
        <w:shd w:val="clear" w:color="auto" w:fill="FFFFFF"/>
        <w:spacing w:after="72" w:line="300" w:lineRule="atLeast"/>
        <w:ind w:left="600"/>
        <w:jc w:val="both"/>
        <w:rPr>
          <w:rFonts w:cstheme="minorHAnsi"/>
          <w:sz w:val="20"/>
          <w:szCs w:val="20"/>
        </w:rPr>
      </w:pPr>
      <w:r w:rsidRPr="00266766">
        <w:rPr>
          <w:rFonts w:cstheme="minorHAnsi"/>
          <w:sz w:val="20"/>
          <w:szCs w:val="20"/>
        </w:rPr>
        <w:t>do COP: 21.10.2018</w:t>
      </w:r>
    </w:p>
    <w:p w:rsidR="00407330" w:rsidRPr="00266766" w:rsidRDefault="00407330" w:rsidP="00266766">
      <w:pPr>
        <w:numPr>
          <w:ilvl w:val="0"/>
          <w:numId w:val="13"/>
        </w:numPr>
        <w:shd w:val="clear" w:color="auto" w:fill="FFFFFF"/>
        <w:spacing w:after="72" w:line="300" w:lineRule="atLeast"/>
        <w:ind w:left="600"/>
        <w:jc w:val="both"/>
        <w:rPr>
          <w:rFonts w:cstheme="minorHAnsi"/>
          <w:sz w:val="20"/>
          <w:szCs w:val="20"/>
        </w:rPr>
      </w:pPr>
      <w:r w:rsidRPr="00266766">
        <w:rPr>
          <w:rFonts w:cstheme="minorHAnsi"/>
          <w:sz w:val="20"/>
          <w:szCs w:val="20"/>
        </w:rPr>
        <w:t>do FNP: 01.10.2018 - 31.10.2018</w:t>
      </w:r>
    </w:p>
    <w:p w:rsidR="00407330" w:rsidRPr="00266766" w:rsidRDefault="00407330" w:rsidP="00266766">
      <w:pPr>
        <w:jc w:val="both"/>
        <w:rPr>
          <w:rFonts w:cstheme="minorHAnsi"/>
          <w:sz w:val="20"/>
          <w:szCs w:val="20"/>
        </w:rPr>
      </w:pPr>
    </w:p>
    <w:p w:rsidR="00407330" w:rsidRPr="00266766" w:rsidRDefault="00407330" w:rsidP="00266766">
      <w:pPr>
        <w:jc w:val="both"/>
        <w:rPr>
          <w:rFonts w:cstheme="minorHAnsi"/>
          <w:sz w:val="20"/>
          <w:szCs w:val="20"/>
        </w:rPr>
      </w:pPr>
    </w:p>
    <w:p w:rsidR="00E10930" w:rsidRDefault="00E10930">
      <w:pPr>
        <w:rPr>
          <w:rFonts w:eastAsia="Times New Roman" w:cstheme="minorHAnsi"/>
          <w:b/>
          <w:color w:val="0070C0"/>
          <w:sz w:val="28"/>
          <w:szCs w:val="28"/>
          <w:lang w:eastAsia="pl-PL"/>
        </w:rPr>
      </w:pPr>
      <w:r>
        <w:rPr>
          <w:rFonts w:cstheme="minorHAnsi"/>
          <w:bCs/>
          <w:color w:val="0070C0"/>
          <w:sz w:val="28"/>
          <w:szCs w:val="28"/>
        </w:rPr>
        <w:br w:type="page"/>
      </w:r>
    </w:p>
    <w:p w:rsidR="00407330" w:rsidRPr="006B165D" w:rsidRDefault="006B165D" w:rsidP="00266766">
      <w:pPr>
        <w:pStyle w:val="Nagwek2"/>
        <w:shd w:val="clear" w:color="auto" w:fill="FFFFFF"/>
        <w:spacing w:after="75" w:afterAutospacing="0" w:line="240" w:lineRule="atLeast"/>
        <w:jc w:val="both"/>
        <w:rPr>
          <w:rFonts w:asciiTheme="minorHAnsi" w:hAnsiTheme="minorHAnsi" w:cstheme="minorHAnsi"/>
          <w:bCs w:val="0"/>
          <w:color w:val="0070C0"/>
          <w:sz w:val="28"/>
          <w:szCs w:val="28"/>
        </w:rPr>
      </w:pPr>
      <w:r w:rsidRPr="006B165D">
        <w:rPr>
          <w:rFonts w:asciiTheme="minorHAnsi" w:hAnsiTheme="minorHAnsi" w:cstheme="minorHAnsi"/>
          <w:bCs w:val="0"/>
          <w:color w:val="0070C0"/>
          <w:sz w:val="28"/>
          <w:szCs w:val="28"/>
        </w:rPr>
        <w:lastRenderedPageBreak/>
        <w:t>Projekt pozakonkursowy</w:t>
      </w:r>
      <w:r w:rsidR="00407330" w:rsidRPr="006B165D">
        <w:rPr>
          <w:rFonts w:asciiTheme="minorHAnsi" w:hAnsiTheme="minorHAnsi" w:cstheme="minorHAnsi"/>
          <w:bCs w:val="0"/>
          <w:color w:val="0070C0"/>
          <w:sz w:val="28"/>
          <w:szCs w:val="28"/>
        </w:rPr>
        <w:t xml:space="preserve"> charakterze koncepcyjnym pt. "Szkoła Orłów" w ramach Programu Operacyjnego Wiedza Edukacja Rozwój współfinansowanego ze środków Europejskiego Funduszu Społecznego</w:t>
      </w:r>
    </w:p>
    <w:p w:rsidR="00407330" w:rsidRPr="00266766" w:rsidRDefault="00407330" w:rsidP="00266766">
      <w:pPr>
        <w:pStyle w:val="Nagwek3"/>
        <w:shd w:val="clear" w:color="auto" w:fill="FFFFFF"/>
        <w:spacing w:line="240" w:lineRule="atLeast"/>
        <w:jc w:val="both"/>
        <w:rPr>
          <w:rFonts w:asciiTheme="minorHAnsi" w:hAnsiTheme="minorHAnsi" w:cstheme="minorHAnsi"/>
          <w:b w:val="0"/>
          <w:bCs w:val="0"/>
          <w:color w:val="auto"/>
          <w:sz w:val="20"/>
          <w:szCs w:val="20"/>
        </w:rPr>
      </w:pPr>
      <w:r w:rsidRPr="00266766">
        <w:rPr>
          <w:rFonts w:asciiTheme="minorHAnsi" w:hAnsiTheme="minorHAnsi" w:cstheme="minorHAnsi"/>
          <w:b w:val="0"/>
          <w:bCs w:val="0"/>
          <w:color w:val="auto"/>
          <w:sz w:val="20"/>
          <w:szCs w:val="20"/>
        </w:rPr>
        <w:t>I. Cel projektu</w:t>
      </w:r>
    </w:p>
    <w:p w:rsidR="00407330" w:rsidRPr="00266766" w:rsidRDefault="00407330" w:rsidP="00266766">
      <w:pPr>
        <w:pStyle w:val="NormalnyWeb"/>
        <w:shd w:val="clear" w:color="auto" w:fill="FFFFFF"/>
        <w:jc w:val="both"/>
        <w:rPr>
          <w:rFonts w:asciiTheme="minorHAnsi" w:hAnsiTheme="minorHAnsi" w:cstheme="minorHAnsi"/>
          <w:sz w:val="20"/>
          <w:szCs w:val="20"/>
        </w:rPr>
      </w:pPr>
      <w:r w:rsidRPr="00266766">
        <w:rPr>
          <w:rFonts w:asciiTheme="minorHAnsi" w:hAnsiTheme="minorHAnsi" w:cstheme="minorHAnsi"/>
          <w:sz w:val="20"/>
          <w:szCs w:val="20"/>
        </w:rPr>
        <w:t xml:space="preserve">Celem głównym projektu jest wsparcie stworzenia ścieżki kształcenia dla wybitnie uzdolnionych studentów (laureatów olimpiad przedmiotowych o zasięgu krajowym i międzynarodowym, a także najlepszych studentów na podstawie wyników uzyskanych na pierwszym roku studiów) poprzez realizację wysokiej jakości kształcenia akademickiego opartego na systemie </w:t>
      </w:r>
      <w:proofErr w:type="spellStart"/>
      <w:r w:rsidRPr="00266766">
        <w:rPr>
          <w:rFonts w:asciiTheme="minorHAnsi" w:hAnsiTheme="minorHAnsi" w:cstheme="minorHAnsi"/>
          <w:sz w:val="20"/>
          <w:szCs w:val="20"/>
        </w:rPr>
        <w:t>tutoringu</w:t>
      </w:r>
      <w:proofErr w:type="spellEnd"/>
      <w:r w:rsidRPr="00266766">
        <w:rPr>
          <w:rFonts w:asciiTheme="minorHAnsi" w:hAnsiTheme="minorHAnsi" w:cstheme="minorHAnsi"/>
          <w:sz w:val="20"/>
          <w:szCs w:val="20"/>
        </w:rPr>
        <w:t>. W projekcie zaplanowano przygotowanie oraz ogłoszenie naboru ofert skierowanego do uczelni. Wsparciem będą mogły zostać objęte uczelnie publiczne i niepubliczne kształcące min. 100 studentów studiów stacjonarnych, w których co najmniej połowa ocenionych jednostek organizacyjnych posiada ocenę parametryczną na poziomie B lub wyższą. Kierunek lub kierunki, na którym/</w:t>
      </w:r>
      <w:proofErr w:type="spellStart"/>
      <w:r w:rsidRPr="00266766">
        <w:rPr>
          <w:rFonts w:asciiTheme="minorHAnsi" w:hAnsiTheme="minorHAnsi" w:cstheme="minorHAnsi"/>
          <w:sz w:val="20"/>
          <w:szCs w:val="20"/>
        </w:rPr>
        <w:t>ych</w:t>
      </w:r>
      <w:proofErr w:type="spellEnd"/>
      <w:r w:rsidRPr="00266766">
        <w:rPr>
          <w:rFonts w:asciiTheme="minorHAnsi" w:hAnsiTheme="minorHAnsi" w:cstheme="minorHAnsi"/>
          <w:sz w:val="20"/>
          <w:szCs w:val="20"/>
        </w:rPr>
        <w:t xml:space="preserve"> będą realizowane działania w ramach projektu, nie posiadają na dzień złożenia wniosku negatywnej lub warunkowej oceny jakości kształcenia PKA. Podstawowym zadaniem niniejszego projektu jest stworzenie ścieżki dydaktycznej dla wybitnie uzdolnionych młodych osób, które powinny w wyniku odpowiedniego wsparcia na uczelni, utrzymywać swój wysoki poziom kompetencji w obszarze kształcenia. Gwarancją tego będzie wsparcie indywidualnej ścieżki kształcenia w postaci działań </w:t>
      </w:r>
      <w:proofErr w:type="spellStart"/>
      <w:r w:rsidRPr="00266766">
        <w:rPr>
          <w:rFonts w:asciiTheme="minorHAnsi" w:hAnsiTheme="minorHAnsi" w:cstheme="minorHAnsi"/>
          <w:sz w:val="20"/>
          <w:szCs w:val="20"/>
        </w:rPr>
        <w:t>tutoringowych</w:t>
      </w:r>
      <w:proofErr w:type="spellEnd"/>
      <w:r w:rsidRPr="00266766">
        <w:rPr>
          <w:rFonts w:asciiTheme="minorHAnsi" w:hAnsiTheme="minorHAnsi" w:cstheme="minorHAnsi"/>
          <w:sz w:val="20"/>
          <w:szCs w:val="20"/>
        </w:rPr>
        <w:t xml:space="preserve"> oraz wsparcia stypendialnego. W okresie realizacji umowy uczelnie będą ponosić wydatki związane z realizacją celu projektu pozakonkursowego tj. realizacja procesu kształcenia z wykorzystaniem metody </w:t>
      </w:r>
      <w:proofErr w:type="spellStart"/>
      <w:r w:rsidRPr="00266766">
        <w:rPr>
          <w:rFonts w:asciiTheme="minorHAnsi" w:hAnsiTheme="minorHAnsi" w:cstheme="minorHAnsi"/>
          <w:sz w:val="20"/>
          <w:szCs w:val="20"/>
        </w:rPr>
        <w:t>tutoringu</w:t>
      </w:r>
      <w:proofErr w:type="spellEnd"/>
      <w:r w:rsidRPr="00266766">
        <w:rPr>
          <w:rFonts w:asciiTheme="minorHAnsi" w:hAnsiTheme="minorHAnsi" w:cstheme="minorHAnsi"/>
          <w:sz w:val="20"/>
          <w:szCs w:val="20"/>
        </w:rPr>
        <w:t xml:space="preserve"> oraz wsparcie stypendialne studentów.</w:t>
      </w:r>
    </w:p>
    <w:p w:rsidR="00407330" w:rsidRPr="00266766" w:rsidRDefault="00407330" w:rsidP="00266766">
      <w:pPr>
        <w:pStyle w:val="NormalnyWeb"/>
        <w:shd w:val="clear" w:color="auto" w:fill="FFFFFF"/>
        <w:jc w:val="both"/>
        <w:rPr>
          <w:rFonts w:asciiTheme="minorHAnsi" w:hAnsiTheme="minorHAnsi" w:cstheme="minorHAnsi"/>
          <w:sz w:val="20"/>
          <w:szCs w:val="20"/>
        </w:rPr>
      </w:pPr>
      <w:r w:rsidRPr="00266766">
        <w:rPr>
          <w:rFonts w:asciiTheme="minorHAnsi" w:hAnsiTheme="minorHAnsi" w:cstheme="minorHAnsi"/>
          <w:sz w:val="20"/>
          <w:szCs w:val="20"/>
        </w:rPr>
        <w:t>Wymogi wobec studentów objętych wsparciem będą wzrastały wraz z kolejnymi latami kształcenia. Po pierwszym roku studiów postępy będą oceniane na podstawie średniej ocen. Po drugim roku wymagane jest rozpoczęcie projektu badawczo-dydaktycznego pod opieką tutora, a po trzecim roku studiów przygotowanie publikacji mającej walor naukowy.</w:t>
      </w:r>
    </w:p>
    <w:p w:rsidR="00407330" w:rsidRPr="00266766" w:rsidRDefault="00407330" w:rsidP="00266766">
      <w:pPr>
        <w:pStyle w:val="NormalnyWeb"/>
        <w:shd w:val="clear" w:color="auto" w:fill="FFFFFF"/>
        <w:jc w:val="both"/>
        <w:rPr>
          <w:rFonts w:asciiTheme="minorHAnsi" w:hAnsiTheme="minorHAnsi" w:cstheme="minorHAnsi"/>
          <w:sz w:val="20"/>
          <w:szCs w:val="20"/>
        </w:rPr>
      </w:pPr>
      <w:r w:rsidRPr="00266766">
        <w:rPr>
          <w:rFonts w:asciiTheme="minorHAnsi" w:hAnsiTheme="minorHAnsi" w:cstheme="minorHAnsi"/>
          <w:sz w:val="20"/>
          <w:szCs w:val="20"/>
        </w:rPr>
        <w:t xml:space="preserve">W projekcie Szkoła Orłów wykorzystane zostaną również rozwiązania wypracowane w projekcie pozakonkursowym Mistrzowie dydaktyki, realizowanym przez </w:t>
      </w:r>
      <w:proofErr w:type="spellStart"/>
      <w:r w:rsidRPr="00266766">
        <w:rPr>
          <w:rFonts w:asciiTheme="minorHAnsi" w:hAnsiTheme="minorHAnsi" w:cstheme="minorHAnsi"/>
          <w:sz w:val="20"/>
          <w:szCs w:val="20"/>
        </w:rPr>
        <w:t>MNiSW</w:t>
      </w:r>
      <w:proofErr w:type="spellEnd"/>
      <w:r w:rsidRPr="00266766">
        <w:rPr>
          <w:rFonts w:asciiTheme="minorHAnsi" w:hAnsiTheme="minorHAnsi" w:cstheme="minorHAnsi"/>
          <w:sz w:val="20"/>
          <w:szCs w:val="20"/>
        </w:rPr>
        <w:t xml:space="preserve"> w ramach Osi IV Innowacje społeczne.</w:t>
      </w:r>
    </w:p>
    <w:p w:rsidR="00407330" w:rsidRPr="00266766" w:rsidRDefault="00407330" w:rsidP="00266766">
      <w:pPr>
        <w:pStyle w:val="Nagwek3"/>
        <w:shd w:val="clear" w:color="auto" w:fill="FFFFFF"/>
        <w:spacing w:line="240" w:lineRule="atLeast"/>
        <w:jc w:val="both"/>
        <w:rPr>
          <w:rFonts w:asciiTheme="minorHAnsi" w:hAnsiTheme="minorHAnsi" w:cstheme="minorHAnsi"/>
          <w:b w:val="0"/>
          <w:bCs w:val="0"/>
          <w:color w:val="auto"/>
          <w:sz w:val="20"/>
          <w:szCs w:val="20"/>
        </w:rPr>
      </w:pPr>
      <w:r w:rsidRPr="00266766">
        <w:rPr>
          <w:rFonts w:asciiTheme="minorHAnsi" w:hAnsiTheme="minorHAnsi" w:cstheme="minorHAnsi"/>
          <w:b w:val="0"/>
          <w:bCs w:val="0"/>
          <w:color w:val="auto"/>
          <w:sz w:val="20"/>
          <w:szCs w:val="20"/>
        </w:rPr>
        <w:t>II. Przedmiot postępowania</w:t>
      </w:r>
    </w:p>
    <w:p w:rsidR="00407330" w:rsidRPr="00266766" w:rsidRDefault="00407330" w:rsidP="00266766">
      <w:pPr>
        <w:numPr>
          <w:ilvl w:val="0"/>
          <w:numId w:val="14"/>
        </w:numPr>
        <w:shd w:val="clear" w:color="auto" w:fill="FFFFFF"/>
        <w:spacing w:before="100" w:beforeAutospacing="1" w:after="100" w:afterAutospacing="1" w:line="240" w:lineRule="auto"/>
        <w:jc w:val="both"/>
        <w:rPr>
          <w:rFonts w:cstheme="minorHAnsi"/>
          <w:sz w:val="20"/>
          <w:szCs w:val="20"/>
        </w:rPr>
      </w:pPr>
      <w:r w:rsidRPr="00266766">
        <w:rPr>
          <w:rFonts w:cstheme="minorHAnsi"/>
          <w:sz w:val="20"/>
          <w:szCs w:val="20"/>
        </w:rPr>
        <w:t xml:space="preserve">Przedmiotem postępowania jest wyłonienie ofert dotyczących przeprowadzenia zajęć w formie </w:t>
      </w:r>
      <w:proofErr w:type="spellStart"/>
      <w:r w:rsidRPr="00266766">
        <w:rPr>
          <w:rFonts w:cstheme="minorHAnsi"/>
          <w:sz w:val="20"/>
          <w:szCs w:val="20"/>
        </w:rPr>
        <w:t>tutoringu</w:t>
      </w:r>
      <w:proofErr w:type="spellEnd"/>
      <w:r w:rsidRPr="00266766">
        <w:rPr>
          <w:rFonts w:cstheme="minorHAnsi"/>
          <w:sz w:val="20"/>
          <w:szCs w:val="20"/>
        </w:rPr>
        <w:t xml:space="preserve"> skierowanych do wybitnie zdolnych studentów uczelni, które zgłoszą się do udziału w projekcie. Celem jest wsparcie wybitnie uzdolnionych studentów (laureatów olimpiad, a także najlepszych studentów na podstawie wyników uzyskanych na pierwszym roku studiów), poprzez wykorzystanie metody </w:t>
      </w:r>
      <w:proofErr w:type="spellStart"/>
      <w:r w:rsidRPr="00266766">
        <w:rPr>
          <w:rFonts w:cstheme="minorHAnsi"/>
          <w:sz w:val="20"/>
          <w:szCs w:val="20"/>
        </w:rPr>
        <w:t>tutoringu</w:t>
      </w:r>
      <w:proofErr w:type="spellEnd"/>
      <w:r w:rsidRPr="00266766">
        <w:rPr>
          <w:rFonts w:cstheme="minorHAnsi"/>
          <w:sz w:val="20"/>
          <w:szCs w:val="20"/>
        </w:rPr>
        <w:t xml:space="preserve"> w procesie kształcenia na studiach I stopnia lub pierwszych siedmiu semestrach jednolitych studiów magisterskich.</w:t>
      </w:r>
    </w:p>
    <w:p w:rsidR="00407330" w:rsidRPr="00266766" w:rsidRDefault="00407330" w:rsidP="00266766">
      <w:pPr>
        <w:numPr>
          <w:ilvl w:val="0"/>
          <w:numId w:val="14"/>
        </w:numPr>
        <w:shd w:val="clear" w:color="auto" w:fill="FFFFFF"/>
        <w:spacing w:before="100" w:beforeAutospacing="1" w:after="100" w:afterAutospacing="1" w:line="240" w:lineRule="auto"/>
        <w:jc w:val="both"/>
        <w:rPr>
          <w:rFonts w:cstheme="minorHAnsi"/>
          <w:sz w:val="20"/>
          <w:szCs w:val="20"/>
        </w:rPr>
      </w:pPr>
      <w:r w:rsidRPr="00266766">
        <w:rPr>
          <w:rFonts w:cstheme="minorHAnsi"/>
          <w:sz w:val="20"/>
          <w:szCs w:val="20"/>
        </w:rPr>
        <w:t>W ramach realizacji projektu zadaniem uczelni będzie:</w:t>
      </w:r>
    </w:p>
    <w:p w:rsidR="00407330" w:rsidRPr="00266766" w:rsidRDefault="00407330" w:rsidP="00266766">
      <w:pPr>
        <w:numPr>
          <w:ilvl w:val="1"/>
          <w:numId w:val="14"/>
        </w:numPr>
        <w:shd w:val="clear" w:color="auto" w:fill="FFFFFF"/>
        <w:spacing w:before="100" w:beforeAutospacing="1" w:after="100" w:afterAutospacing="1" w:line="240" w:lineRule="auto"/>
        <w:jc w:val="both"/>
        <w:rPr>
          <w:rFonts w:cstheme="minorHAnsi"/>
          <w:sz w:val="20"/>
          <w:szCs w:val="20"/>
        </w:rPr>
      </w:pPr>
      <w:r w:rsidRPr="00266766">
        <w:rPr>
          <w:rFonts w:cstheme="minorHAnsi"/>
          <w:sz w:val="20"/>
          <w:szCs w:val="20"/>
        </w:rPr>
        <w:t>Przeprowadzenie naboru wybitnie zdolnych studentów (laureatów olimpiad, a także najlepszych studentów na podstawie wyników uzyskanych na pierwszym roku studiów),</w:t>
      </w:r>
    </w:p>
    <w:p w:rsidR="00407330" w:rsidRPr="00266766" w:rsidRDefault="00407330" w:rsidP="00266766">
      <w:pPr>
        <w:numPr>
          <w:ilvl w:val="1"/>
          <w:numId w:val="14"/>
        </w:numPr>
        <w:shd w:val="clear" w:color="auto" w:fill="FFFFFF"/>
        <w:spacing w:before="100" w:beforeAutospacing="1" w:after="100" w:afterAutospacing="1" w:line="240" w:lineRule="auto"/>
        <w:jc w:val="both"/>
        <w:rPr>
          <w:rFonts w:cstheme="minorHAnsi"/>
          <w:sz w:val="20"/>
          <w:szCs w:val="20"/>
        </w:rPr>
      </w:pPr>
      <w:r w:rsidRPr="00266766">
        <w:rPr>
          <w:rFonts w:cstheme="minorHAnsi"/>
          <w:sz w:val="20"/>
          <w:szCs w:val="20"/>
        </w:rPr>
        <w:t xml:space="preserve">Realizacja procesu kształcenia wybitnie zdolnych studentów z wykorzystaniem metody </w:t>
      </w:r>
      <w:proofErr w:type="spellStart"/>
      <w:r w:rsidRPr="00266766">
        <w:rPr>
          <w:rFonts w:cstheme="minorHAnsi"/>
          <w:sz w:val="20"/>
          <w:szCs w:val="20"/>
        </w:rPr>
        <w:t>tutoringu</w:t>
      </w:r>
      <w:proofErr w:type="spellEnd"/>
      <w:r w:rsidRPr="00266766">
        <w:rPr>
          <w:rFonts w:cstheme="minorHAnsi"/>
          <w:sz w:val="20"/>
          <w:szCs w:val="20"/>
        </w:rPr>
        <w:t xml:space="preserve"> na studiach I stopnia lub pierwszych siedmiu semestrach jednolitych studiów magisterskich.</w:t>
      </w:r>
    </w:p>
    <w:p w:rsidR="00407330" w:rsidRPr="00266766" w:rsidRDefault="00407330" w:rsidP="00266766">
      <w:pPr>
        <w:numPr>
          <w:ilvl w:val="0"/>
          <w:numId w:val="14"/>
        </w:numPr>
        <w:shd w:val="clear" w:color="auto" w:fill="FFFFFF"/>
        <w:spacing w:before="100" w:beforeAutospacing="1" w:after="100" w:afterAutospacing="1" w:line="240" w:lineRule="auto"/>
        <w:jc w:val="both"/>
        <w:rPr>
          <w:rFonts w:cstheme="minorHAnsi"/>
          <w:sz w:val="20"/>
          <w:szCs w:val="20"/>
        </w:rPr>
      </w:pPr>
      <w:r w:rsidRPr="00266766">
        <w:rPr>
          <w:rFonts w:cstheme="minorHAnsi"/>
          <w:sz w:val="20"/>
          <w:szCs w:val="20"/>
        </w:rPr>
        <w:t xml:space="preserve">W okresie realizacji umowy uczelnie będą ponosić wydatki związane z realizacją celu projektu pozakonkursowego tj. realizacja procesu kształcenia z wykorzystaniem metody </w:t>
      </w:r>
      <w:proofErr w:type="spellStart"/>
      <w:r w:rsidRPr="00266766">
        <w:rPr>
          <w:rFonts w:cstheme="minorHAnsi"/>
          <w:sz w:val="20"/>
          <w:szCs w:val="20"/>
        </w:rPr>
        <w:t>tutoringu</w:t>
      </w:r>
      <w:proofErr w:type="spellEnd"/>
      <w:r w:rsidRPr="00266766">
        <w:rPr>
          <w:rFonts w:cstheme="minorHAnsi"/>
          <w:sz w:val="20"/>
          <w:szCs w:val="20"/>
        </w:rPr>
        <w:t xml:space="preserve"> na studiach I stopnia lub pierwszych 7 semestrach jednolitych studiów magisterskich oraz wsparcie stypendialne studentów i dodatkowe koszty studentów tj. m.in. pomoce dydaktyczne.</w:t>
      </w:r>
    </w:p>
    <w:p w:rsidR="00407330" w:rsidRPr="00266766" w:rsidRDefault="00407330" w:rsidP="00266766">
      <w:pPr>
        <w:numPr>
          <w:ilvl w:val="0"/>
          <w:numId w:val="14"/>
        </w:numPr>
        <w:shd w:val="clear" w:color="auto" w:fill="FFFFFF"/>
        <w:spacing w:before="100" w:beforeAutospacing="1" w:after="100" w:afterAutospacing="1" w:line="240" w:lineRule="auto"/>
        <w:jc w:val="both"/>
        <w:rPr>
          <w:rFonts w:cstheme="minorHAnsi"/>
          <w:sz w:val="20"/>
          <w:szCs w:val="20"/>
        </w:rPr>
      </w:pPr>
      <w:r w:rsidRPr="00266766">
        <w:rPr>
          <w:rFonts w:cstheme="minorHAnsi"/>
          <w:sz w:val="20"/>
          <w:szCs w:val="20"/>
        </w:rPr>
        <w:t xml:space="preserve">Uczelnia otrzyma środki finansowe na dofinansowanie stypendiów i dodatkowych kosztów studentów m.in. pomoce dydaktyczne dla wybitnie uzdolnionych studentów oraz wynagrodzeń dla nauczycieli akademickich prowadzących zajęcia z wykorzystaniem metody </w:t>
      </w:r>
      <w:proofErr w:type="spellStart"/>
      <w:r w:rsidRPr="00266766">
        <w:rPr>
          <w:rFonts w:cstheme="minorHAnsi"/>
          <w:sz w:val="20"/>
          <w:szCs w:val="20"/>
        </w:rPr>
        <w:t>tutoringu</w:t>
      </w:r>
      <w:proofErr w:type="spellEnd"/>
      <w:r w:rsidRPr="00266766">
        <w:rPr>
          <w:rFonts w:cstheme="minorHAnsi"/>
          <w:sz w:val="20"/>
          <w:szCs w:val="20"/>
        </w:rPr>
        <w:t>, przeprowadzonych w ramach normalnego toku studiów. Zajęcia będą obejmować studia I stopnia lub 7 semestrów jednolitych studiów magisterskich (około 27 miesięcy).</w:t>
      </w:r>
    </w:p>
    <w:p w:rsidR="00407330" w:rsidRPr="00266766" w:rsidRDefault="00407330" w:rsidP="00266766">
      <w:pPr>
        <w:numPr>
          <w:ilvl w:val="0"/>
          <w:numId w:val="14"/>
        </w:numPr>
        <w:shd w:val="clear" w:color="auto" w:fill="FFFFFF"/>
        <w:spacing w:before="100" w:beforeAutospacing="1" w:after="100" w:afterAutospacing="1" w:line="240" w:lineRule="auto"/>
        <w:jc w:val="both"/>
        <w:rPr>
          <w:rFonts w:cstheme="minorHAnsi"/>
          <w:sz w:val="20"/>
          <w:szCs w:val="20"/>
        </w:rPr>
      </w:pPr>
      <w:r w:rsidRPr="00266766">
        <w:rPr>
          <w:rFonts w:cstheme="minorHAnsi"/>
          <w:sz w:val="20"/>
          <w:szCs w:val="20"/>
        </w:rPr>
        <w:t xml:space="preserve">Wartość alokacji środków finansowych przewidzianej na dofinansowanie stypendiów oraz przeprowadzenia zajęć w formie </w:t>
      </w:r>
      <w:proofErr w:type="spellStart"/>
      <w:r w:rsidRPr="00266766">
        <w:rPr>
          <w:rFonts w:cstheme="minorHAnsi"/>
          <w:sz w:val="20"/>
          <w:szCs w:val="20"/>
        </w:rPr>
        <w:t>tutoringu</w:t>
      </w:r>
      <w:proofErr w:type="spellEnd"/>
      <w:r w:rsidRPr="00266766">
        <w:rPr>
          <w:rFonts w:cstheme="minorHAnsi"/>
          <w:sz w:val="20"/>
          <w:szCs w:val="20"/>
        </w:rPr>
        <w:t xml:space="preserve"> wynosi: </w:t>
      </w:r>
      <w:r w:rsidRPr="00266766">
        <w:rPr>
          <w:rStyle w:val="Pogrubienie"/>
          <w:rFonts w:cstheme="minorHAnsi"/>
          <w:sz w:val="20"/>
          <w:szCs w:val="20"/>
        </w:rPr>
        <w:t>22 748 900,00 zł.</w:t>
      </w:r>
    </w:p>
    <w:p w:rsidR="00407330" w:rsidRPr="00266766" w:rsidRDefault="00407330" w:rsidP="00266766">
      <w:pPr>
        <w:numPr>
          <w:ilvl w:val="0"/>
          <w:numId w:val="14"/>
        </w:numPr>
        <w:shd w:val="clear" w:color="auto" w:fill="FFFFFF"/>
        <w:spacing w:before="100" w:beforeAutospacing="1" w:after="100" w:afterAutospacing="1" w:line="240" w:lineRule="auto"/>
        <w:jc w:val="both"/>
        <w:rPr>
          <w:rFonts w:cstheme="minorHAnsi"/>
          <w:sz w:val="20"/>
          <w:szCs w:val="20"/>
        </w:rPr>
      </w:pPr>
      <w:r w:rsidRPr="00266766">
        <w:rPr>
          <w:rFonts w:cstheme="minorHAnsi"/>
          <w:sz w:val="20"/>
          <w:szCs w:val="20"/>
        </w:rPr>
        <w:lastRenderedPageBreak/>
        <w:t>Okres realizacji zadań w projekcie nie może trwać dłużej niż do 31.07.2022 r.</w:t>
      </w:r>
    </w:p>
    <w:p w:rsidR="00407330" w:rsidRPr="00266766" w:rsidRDefault="00407330" w:rsidP="00266766">
      <w:pPr>
        <w:pStyle w:val="Nagwek3"/>
        <w:shd w:val="clear" w:color="auto" w:fill="FFFFFF"/>
        <w:spacing w:line="240" w:lineRule="atLeast"/>
        <w:jc w:val="both"/>
        <w:rPr>
          <w:rFonts w:asciiTheme="minorHAnsi" w:hAnsiTheme="minorHAnsi" w:cstheme="minorHAnsi"/>
          <w:b w:val="0"/>
          <w:bCs w:val="0"/>
          <w:color w:val="auto"/>
          <w:sz w:val="20"/>
          <w:szCs w:val="20"/>
        </w:rPr>
      </w:pPr>
      <w:r w:rsidRPr="00266766">
        <w:rPr>
          <w:rFonts w:asciiTheme="minorHAnsi" w:hAnsiTheme="minorHAnsi" w:cstheme="minorHAnsi"/>
          <w:b w:val="0"/>
          <w:bCs w:val="0"/>
          <w:color w:val="auto"/>
          <w:sz w:val="20"/>
          <w:szCs w:val="20"/>
        </w:rPr>
        <w:t>III. Warunki udziału w naborze:</w:t>
      </w:r>
    </w:p>
    <w:p w:rsidR="00407330" w:rsidRPr="00266766" w:rsidRDefault="00407330" w:rsidP="00266766">
      <w:pPr>
        <w:numPr>
          <w:ilvl w:val="0"/>
          <w:numId w:val="15"/>
        </w:numPr>
        <w:shd w:val="clear" w:color="auto" w:fill="FFFFFF"/>
        <w:spacing w:before="100" w:beforeAutospacing="1" w:after="100" w:afterAutospacing="1" w:line="240" w:lineRule="auto"/>
        <w:jc w:val="both"/>
        <w:rPr>
          <w:rFonts w:cstheme="minorHAnsi"/>
          <w:sz w:val="20"/>
          <w:szCs w:val="20"/>
        </w:rPr>
      </w:pPr>
      <w:r w:rsidRPr="00266766">
        <w:rPr>
          <w:rFonts w:cstheme="minorHAnsi"/>
          <w:sz w:val="20"/>
          <w:szCs w:val="20"/>
        </w:rPr>
        <w:t>Wsparciem będą mogły zostać objęte uczelnie publiczne i niepubliczne, kształcące min. 100 studentów studiów stacjonarnych, w których co najmniej połowa ocenionych jednostek organizacyjnych posiada ocenę parametryczną na poziomie B lub wyższą. Kierunek lub kierunki, na którym/</w:t>
      </w:r>
      <w:proofErr w:type="spellStart"/>
      <w:r w:rsidRPr="00266766">
        <w:rPr>
          <w:rFonts w:cstheme="minorHAnsi"/>
          <w:sz w:val="20"/>
          <w:szCs w:val="20"/>
        </w:rPr>
        <w:t>ych</w:t>
      </w:r>
      <w:proofErr w:type="spellEnd"/>
      <w:r w:rsidRPr="00266766">
        <w:rPr>
          <w:rFonts w:cstheme="minorHAnsi"/>
          <w:sz w:val="20"/>
          <w:szCs w:val="20"/>
        </w:rPr>
        <w:t xml:space="preserve"> będą realizowane działania w ramach projektu, nie posiadają na dzień złożenia wniosku negatywnej lub warunkowej oceny jakości kształcenia PKA.</w:t>
      </w:r>
    </w:p>
    <w:p w:rsidR="00407330" w:rsidRPr="00266766" w:rsidRDefault="00407330" w:rsidP="00266766">
      <w:pPr>
        <w:numPr>
          <w:ilvl w:val="0"/>
          <w:numId w:val="15"/>
        </w:numPr>
        <w:shd w:val="clear" w:color="auto" w:fill="FFFFFF"/>
        <w:spacing w:before="100" w:beforeAutospacing="1" w:after="100" w:afterAutospacing="1" w:line="240" w:lineRule="auto"/>
        <w:jc w:val="both"/>
        <w:rPr>
          <w:rFonts w:cstheme="minorHAnsi"/>
          <w:sz w:val="20"/>
          <w:szCs w:val="20"/>
        </w:rPr>
      </w:pPr>
      <w:r w:rsidRPr="00266766">
        <w:rPr>
          <w:rFonts w:cstheme="minorHAnsi"/>
          <w:sz w:val="20"/>
          <w:szCs w:val="20"/>
        </w:rPr>
        <w:t>W ramach naboru Uczelnia może złożyć jedną ofertę.</w:t>
      </w:r>
    </w:p>
    <w:p w:rsidR="00407330" w:rsidRPr="00266766" w:rsidRDefault="00407330" w:rsidP="00266766">
      <w:pPr>
        <w:numPr>
          <w:ilvl w:val="0"/>
          <w:numId w:val="15"/>
        </w:numPr>
        <w:shd w:val="clear" w:color="auto" w:fill="FFFFFF"/>
        <w:spacing w:before="100" w:beforeAutospacing="1" w:after="100" w:afterAutospacing="1" w:line="240" w:lineRule="auto"/>
        <w:jc w:val="both"/>
        <w:rPr>
          <w:rFonts w:cstheme="minorHAnsi"/>
          <w:sz w:val="20"/>
          <w:szCs w:val="20"/>
        </w:rPr>
      </w:pPr>
      <w:r w:rsidRPr="00266766">
        <w:rPr>
          <w:rFonts w:cstheme="minorHAnsi"/>
          <w:sz w:val="20"/>
          <w:szCs w:val="20"/>
        </w:rPr>
        <w:t>W ofercie Uczelnia:</w:t>
      </w:r>
    </w:p>
    <w:p w:rsidR="00407330" w:rsidRPr="00266766" w:rsidRDefault="00407330" w:rsidP="00266766">
      <w:pPr>
        <w:numPr>
          <w:ilvl w:val="1"/>
          <w:numId w:val="15"/>
        </w:numPr>
        <w:shd w:val="clear" w:color="auto" w:fill="FFFFFF"/>
        <w:spacing w:before="100" w:beforeAutospacing="1" w:after="100" w:afterAutospacing="1" w:line="240" w:lineRule="auto"/>
        <w:jc w:val="both"/>
        <w:rPr>
          <w:rFonts w:cstheme="minorHAnsi"/>
          <w:sz w:val="20"/>
          <w:szCs w:val="20"/>
        </w:rPr>
      </w:pPr>
      <w:r w:rsidRPr="00266766">
        <w:rPr>
          <w:rFonts w:cstheme="minorHAnsi"/>
          <w:sz w:val="20"/>
          <w:szCs w:val="20"/>
        </w:rPr>
        <w:t xml:space="preserve">wskazuje przewidywaną liczbę studentów, którzy wezmą udział w zajęciach z wykorzystaniem metody </w:t>
      </w:r>
      <w:proofErr w:type="spellStart"/>
      <w:r w:rsidRPr="00266766">
        <w:rPr>
          <w:rFonts w:cstheme="minorHAnsi"/>
          <w:sz w:val="20"/>
          <w:szCs w:val="20"/>
        </w:rPr>
        <w:t>tutoringu</w:t>
      </w:r>
      <w:proofErr w:type="spellEnd"/>
      <w:r w:rsidRPr="00266766">
        <w:rPr>
          <w:rFonts w:cstheme="minorHAnsi"/>
          <w:sz w:val="20"/>
          <w:szCs w:val="20"/>
        </w:rPr>
        <w:t>, przez okres studiów I stopnia lub 7 pierwszych semestrów jednolitych studiów magisterskich, z podziałem na obszary kształcenia: nauki humanistyczne, nauki ścisłe, nauki społeczne, nauki przyrodnicze, nauki techniczne, nauki rolnicze, leśne i weterynaryjne, nauki medyczne i nauki o zdrowiu oraz sztuka;</w:t>
      </w:r>
    </w:p>
    <w:p w:rsidR="00407330" w:rsidRPr="00266766" w:rsidRDefault="00407330" w:rsidP="00266766">
      <w:pPr>
        <w:numPr>
          <w:ilvl w:val="1"/>
          <w:numId w:val="15"/>
        </w:numPr>
        <w:shd w:val="clear" w:color="auto" w:fill="FFFFFF"/>
        <w:spacing w:before="100" w:beforeAutospacing="1" w:after="100" w:afterAutospacing="1" w:line="240" w:lineRule="auto"/>
        <w:jc w:val="both"/>
        <w:rPr>
          <w:rFonts w:cstheme="minorHAnsi"/>
          <w:sz w:val="20"/>
          <w:szCs w:val="20"/>
        </w:rPr>
      </w:pPr>
      <w:r w:rsidRPr="00266766">
        <w:rPr>
          <w:rFonts w:cstheme="minorHAnsi"/>
          <w:sz w:val="20"/>
          <w:szCs w:val="20"/>
        </w:rPr>
        <w:t xml:space="preserve">wskazuje przewidywaną liczbę nauczycieli akademickich do przeprowadzenia zajęć z wykorzystaniem metody </w:t>
      </w:r>
      <w:proofErr w:type="spellStart"/>
      <w:r w:rsidRPr="00266766">
        <w:rPr>
          <w:rFonts w:cstheme="minorHAnsi"/>
          <w:sz w:val="20"/>
          <w:szCs w:val="20"/>
        </w:rPr>
        <w:t>tutoringu</w:t>
      </w:r>
      <w:proofErr w:type="spellEnd"/>
      <w:r w:rsidRPr="00266766">
        <w:rPr>
          <w:rFonts w:cstheme="minorHAnsi"/>
          <w:sz w:val="20"/>
          <w:szCs w:val="20"/>
        </w:rPr>
        <w:t xml:space="preserve"> przez okres studiów I stopnia lub 7 pierwszych semestrów jednolitych studiów magisterskich;</w:t>
      </w:r>
    </w:p>
    <w:p w:rsidR="00407330" w:rsidRPr="00266766" w:rsidRDefault="00407330" w:rsidP="00266766">
      <w:pPr>
        <w:numPr>
          <w:ilvl w:val="1"/>
          <w:numId w:val="15"/>
        </w:numPr>
        <w:shd w:val="clear" w:color="auto" w:fill="FFFFFF"/>
        <w:spacing w:before="100" w:beforeAutospacing="1" w:after="100" w:afterAutospacing="1" w:line="240" w:lineRule="auto"/>
        <w:jc w:val="both"/>
        <w:rPr>
          <w:rFonts w:cstheme="minorHAnsi"/>
          <w:sz w:val="20"/>
          <w:szCs w:val="20"/>
        </w:rPr>
      </w:pPr>
      <w:r w:rsidRPr="00266766">
        <w:rPr>
          <w:rFonts w:cstheme="minorHAnsi"/>
          <w:sz w:val="20"/>
          <w:szCs w:val="20"/>
        </w:rPr>
        <w:t>opisuje sposób rekrutacji studentów do projektu;</w:t>
      </w:r>
    </w:p>
    <w:p w:rsidR="00407330" w:rsidRPr="00266766" w:rsidRDefault="00407330" w:rsidP="00266766">
      <w:pPr>
        <w:numPr>
          <w:ilvl w:val="1"/>
          <w:numId w:val="15"/>
        </w:numPr>
        <w:shd w:val="clear" w:color="auto" w:fill="FFFFFF"/>
        <w:spacing w:before="100" w:beforeAutospacing="1" w:after="100" w:afterAutospacing="1" w:line="240" w:lineRule="auto"/>
        <w:jc w:val="both"/>
        <w:rPr>
          <w:rFonts w:cstheme="minorHAnsi"/>
          <w:sz w:val="20"/>
          <w:szCs w:val="20"/>
        </w:rPr>
      </w:pPr>
      <w:r w:rsidRPr="00266766">
        <w:rPr>
          <w:rFonts w:cstheme="minorHAnsi"/>
          <w:sz w:val="20"/>
          <w:szCs w:val="20"/>
        </w:rPr>
        <w:t xml:space="preserve">opisuje </w:t>
      </w:r>
      <w:proofErr w:type="spellStart"/>
      <w:r w:rsidRPr="00266766">
        <w:rPr>
          <w:rFonts w:cstheme="minorHAnsi"/>
          <w:sz w:val="20"/>
          <w:szCs w:val="20"/>
        </w:rPr>
        <w:t>osiągniecia</w:t>
      </w:r>
      <w:proofErr w:type="spellEnd"/>
      <w:r w:rsidRPr="00266766">
        <w:rPr>
          <w:rFonts w:cstheme="minorHAnsi"/>
          <w:sz w:val="20"/>
          <w:szCs w:val="20"/>
        </w:rPr>
        <w:t xml:space="preserve"> studentów podczas olimpiad przedmiotowych o zasięgu krajowym i międzynarodowym;</w:t>
      </w:r>
    </w:p>
    <w:p w:rsidR="00407330" w:rsidRPr="00266766" w:rsidRDefault="00407330" w:rsidP="00266766">
      <w:pPr>
        <w:numPr>
          <w:ilvl w:val="1"/>
          <w:numId w:val="15"/>
        </w:numPr>
        <w:shd w:val="clear" w:color="auto" w:fill="FFFFFF"/>
        <w:spacing w:before="100" w:beforeAutospacing="1" w:after="100" w:afterAutospacing="1" w:line="240" w:lineRule="auto"/>
        <w:jc w:val="both"/>
        <w:rPr>
          <w:rFonts w:cstheme="minorHAnsi"/>
          <w:sz w:val="20"/>
          <w:szCs w:val="20"/>
        </w:rPr>
      </w:pPr>
      <w:r w:rsidRPr="00266766">
        <w:rPr>
          <w:rFonts w:cstheme="minorHAnsi"/>
          <w:sz w:val="20"/>
          <w:szCs w:val="20"/>
        </w:rPr>
        <w:t>opisuje doświadczenie uczelni, w tym kadry akademickiej, w stosowaniu nowoczesnych metod kształcenia studentów</w:t>
      </w:r>
    </w:p>
    <w:p w:rsidR="009B397E" w:rsidRDefault="00407330" w:rsidP="009B397E">
      <w:pPr>
        <w:numPr>
          <w:ilvl w:val="0"/>
          <w:numId w:val="15"/>
        </w:numPr>
        <w:shd w:val="clear" w:color="auto" w:fill="FFFFFF"/>
        <w:spacing w:before="100" w:beforeAutospacing="1" w:after="100" w:afterAutospacing="1" w:line="240" w:lineRule="auto"/>
        <w:jc w:val="both"/>
        <w:rPr>
          <w:rFonts w:cstheme="minorHAnsi"/>
          <w:sz w:val="20"/>
          <w:szCs w:val="20"/>
        </w:rPr>
      </w:pPr>
      <w:r w:rsidRPr="00266766">
        <w:rPr>
          <w:rFonts w:cstheme="minorHAnsi"/>
          <w:sz w:val="20"/>
          <w:szCs w:val="20"/>
        </w:rPr>
        <w:t>W ramach naboru wsparciem mogą zostać objęci wybitnie zdolni studenci, którzy nie posiadają wyższego wykształcenia oraz spełniają następujące warunki w poszczególnych etapach naboru:</w:t>
      </w:r>
      <w:r w:rsidRPr="00266766">
        <w:rPr>
          <w:rFonts w:cstheme="minorHAnsi"/>
          <w:sz w:val="20"/>
          <w:szCs w:val="20"/>
        </w:rPr>
        <w:br/>
      </w:r>
      <w:r w:rsidRPr="00266766">
        <w:rPr>
          <w:rStyle w:val="Pogrubienie"/>
          <w:rFonts w:cstheme="minorHAnsi"/>
          <w:sz w:val="20"/>
          <w:szCs w:val="20"/>
        </w:rPr>
        <w:t>I ETAP – nabór podstawowy</w:t>
      </w:r>
      <w:r w:rsidR="009B397E">
        <w:rPr>
          <w:rStyle w:val="Pogrubienie"/>
          <w:rFonts w:cstheme="minorHAnsi"/>
          <w:sz w:val="20"/>
          <w:szCs w:val="20"/>
        </w:rPr>
        <w:t xml:space="preserve">. </w:t>
      </w:r>
      <w:r w:rsidRPr="00266766">
        <w:rPr>
          <w:rFonts w:cstheme="minorHAnsi"/>
          <w:sz w:val="20"/>
          <w:szCs w:val="20"/>
        </w:rPr>
        <w:t>Skierowany do studentów I roku studiów, laureatów olimpiad przedmiotowych o zasięgu krajowym i międzynarodowym.</w:t>
      </w:r>
    </w:p>
    <w:p w:rsidR="00407330" w:rsidRPr="009B397E" w:rsidRDefault="00407330" w:rsidP="009B397E">
      <w:pPr>
        <w:shd w:val="clear" w:color="auto" w:fill="FFFFFF"/>
        <w:spacing w:before="100" w:beforeAutospacing="1" w:after="100" w:afterAutospacing="1" w:line="240" w:lineRule="auto"/>
        <w:ind w:left="720"/>
        <w:jc w:val="both"/>
        <w:rPr>
          <w:rFonts w:cstheme="minorHAnsi"/>
          <w:sz w:val="20"/>
          <w:szCs w:val="20"/>
        </w:rPr>
      </w:pPr>
      <w:r w:rsidRPr="009B397E">
        <w:rPr>
          <w:rStyle w:val="Pogrubienie"/>
          <w:rFonts w:cstheme="minorHAnsi"/>
          <w:sz w:val="20"/>
          <w:szCs w:val="20"/>
        </w:rPr>
        <w:t>II ETAP – nabór uzupełniający – </w:t>
      </w:r>
      <w:r w:rsidRPr="009B397E">
        <w:rPr>
          <w:rFonts w:cstheme="minorHAnsi"/>
          <w:sz w:val="20"/>
          <w:szCs w:val="20"/>
        </w:rPr>
        <w:t>możliwy po 9 miesiącach r</w:t>
      </w:r>
      <w:r w:rsidR="005D3AE4">
        <w:rPr>
          <w:rFonts w:cstheme="minorHAnsi"/>
          <w:sz w:val="20"/>
          <w:szCs w:val="20"/>
        </w:rPr>
        <w:t>ealizacji procesu kształcenia z </w:t>
      </w:r>
      <w:r w:rsidRPr="009B397E">
        <w:rPr>
          <w:rFonts w:cstheme="minorHAnsi"/>
          <w:sz w:val="20"/>
          <w:szCs w:val="20"/>
        </w:rPr>
        <w:t>w</w:t>
      </w:r>
      <w:r w:rsidR="009B397E" w:rsidRPr="009B397E">
        <w:rPr>
          <w:rFonts w:cstheme="minorHAnsi"/>
          <w:sz w:val="20"/>
          <w:szCs w:val="20"/>
        </w:rPr>
        <w:t xml:space="preserve">ykorzystaniem metody </w:t>
      </w:r>
      <w:proofErr w:type="spellStart"/>
      <w:r w:rsidR="009B397E" w:rsidRPr="009B397E">
        <w:rPr>
          <w:rFonts w:cstheme="minorHAnsi"/>
          <w:sz w:val="20"/>
          <w:szCs w:val="20"/>
        </w:rPr>
        <w:t>tutoringu</w:t>
      </w:r>
      <w:proofErr w:type="spellEnd"/>
      <w:r w:rsidR="009B397E" w:rsidRPr="009B397E">
        <w:rPr>
          <w:rFonts w:cstheme="minorHAnsi"/>
          <w:sz w:val="20"/>
          <w:szCs w:val="20"/>
        </w:rPr>
        <w:t xml:space="preserve">. </w:t>
      </w:r>
      <w:r w:rsidRPr="009B397E">
        <w:rPr>
          <w:rFonts w:cstheme="minorHAnsi"/>
          <w:sz w:val="20"/>
          <w:szCs w:val="20"/>
        </w:rPr>
        <w:t>Skierowany do wybitnie zdolnych studentów po ukończeniu I roku studiów, którzy zostaną ocenieni i wybrani na podstawie średniej ocen.</w:t>
      </w:r>
    </w:p>
    <w:p w:rsidR="00407330" w:rsidRPr="00266766" w:rsidRDefault="00407330" w:rsidP="00266766">
      <w:pPr>
        <w:numPr>
          <w:ilvl w:val="0"/>
          <w:numId w:val="15"/>
        </w:numPr>
        <w:shd w:val="clear" w:color="auto" w:fill="FFFFFF"/>
        <w:spacing w:before="100" w:beforeAutospacing="1" w:after="100" w:afterAutospacing="1" w:line="240" w:lineRule="auto"/>
        <w:jc w:val="both"/>
        <w:rPr>
          <w:rFonts w:cstheme="minorHAnsi"/>
          <w:sz w:val="20"/>
          <w:szCs w:val="20"/>
        </w:rPr>
      </w:pPr>
      <w:r w:rsidRPr="00266766">
        <w:rPr>
          <w:rFonts w:cstheme="minorHAnsi"/>
          <w:sz w:val="20"/>
          <w:szCs w:val="20"/>
        </w:rPr>
        <w:t xml:space="preserve">Wymogi wobec studentów objętych wsparciem będą wzrastały wraz z kolejnymi latami kształcenia. Po I roku studiów postępy będą oceniane na podstawie średniej ocen. Po II roku wymagane jest rozpoczęcie projektu badawczo-dydaktycznego pod opieką tutora. Każdorazowo pod uwagę brana będzie średnia z ocen oraz dodatkowe działania o charakterze </w:t>
      </w:r>
      <w:proofErr w:type="spellStart"/>
      <w:r w:rsidRPr="00266766">
        <w:rPr>
          <w:rFonts w:cstheme="minorHAnsi"/>
          <w:sz w:val="20"/>
          <w:szCs w:val="20"/>
        </w:rPr>
        <w:t>naukowo-badawczo-dydaktycznym</w:t>
      </w:r>
      <w:proofErr w:type="spellEnd"/>
      <w:r w:rsidRPr="00266766">
        <w:rPr>
          <w:rFonts w:cstheme="minorHAnsi"/>
          <w:sz w:val="20"/>
          <w:szCs w:val="20"/>
        </w:rPr>
        <w:t>.</w:t>
      </w:r>
    </w:p>
    <w:p w:rsidR="00407330" w:rsidRPr="00266766" w:rsidRDefault="00407330" w:rsidP="00266766">
      <w:pPr>
        <w:numPr>
          <w:ilvl w:val="0"/>
          <w:numId w:val="15"/>
        </w:numPr>
        <w:shd w:val="clear" w:color="auto" w:fill="FFFFFF"/>
        <w:spacing w:before="100" w:beforeAutospacing="1" w:after="100" w:afterAutospacing="1" w:line="240" w:lineRule="auto"/>
        <w:jc w:val="both"/>
        <w:rPr>
          <w:rFonts w:cstheme="minorHAnsi"/>
          <w:sz w:val="20"/>
          <w:szCs w:val="20"/>
        </w:rPr>
      </w:pPr>
      <w:r w:rsidRPr="00266766">
        <w:rPr>
          <w:rFonts w:cstheme="minorHAnsi"/>
          <w:sz w:val="20"/>
          <w:szCs w:val="20"/>
        </w:rPr>
        <w:t xml:space="preserve">W ramach projektu uczelnia wyłoni nauczycieli akademickich do przeprowadzenia zajęć, którzy posiadają wiedzę w zakresie metody </w:t>
      </w:r>
      <w:proofErr w:type="spellStart"/>
      <w:r w:rsidRPr="00266766">
        <w:rPr>
          <w:rFonts w:cstheme="minorHAnsi"/>
          <w:sz w:val="20"/>
          <w:szCs w:val="20"/>
        </w:rPr>
        <w:t>tutoringu</w:t>
      </w:r>
      <w:proofErr w:type="spellEnd"/>
      <w:r w:rsidRPr="00266766">
        <w:rPr>
          <w:rFonts w:cstheme="minorHAnsi"/>
          <w:sz w:val="20"/>
          <w:szCs w:val="20"/>
        </w:rPr>
        <w:t xml:space="preserve"> oraz posiadają doświadczenie w prowadzeniu kształcenia studentów metodą </w:t>
      </w:r>
      <w:proofErr w:type="spellStart"/>
      <w:r w:rsidRPr="00266766">
        <w:rPr>
          <w:rFonts w:cstheme="minorHAnsi"/>
          <w:sz w:val="20"/>
          <w:szCs w:val="20"/>
        </w:rPr>
        <w:t>tutoringu</w:t>
      </w:r>
      <w:proofErr w:type="spellEnd"/>
      <w:r w:rsidRPr="00266766">
        <w:rPr>
          <w:rFonts w:cstheme="minorHAnsi"/>
          <w:sz w:val="20"/>
          <w:szCs w:val="20"/>
        </w:rPr>
        <w:t>.</w:t>
      </w:r>
    </w:p>
    <w:p w:rsidR="00407330" w:rsidRPr="00266766" w:rsidRDefault="00407330" w:rsidP="00266766">
      <w:pPr>
        <w:numPr>
          <w:ilvl w:val="0"/>
          <w:numId w:val="15"/>
        </w:numPr>
        <w:shd w:val="clear" w:color="auto" w:fill="FFFFFF"/>
        <w:spacing w:before="100" w:beforeAutospacing="1" w:after="100" w:afterAutospacing="1" w:line="240" w:lineRule="auto"/>
        <w:jc w:val="both"/>
        <w:rPr>
          <w:rFonts w:cstheme="minorHAnsi"/>
          <w:sz w:val="20"/>
          <w:szCs w:val="20"/>
        </w:rPr>
      </w:pPr>
      <w:r w:rsidRPr="00266766">
        <w:rPr>
          <w:rFonts w:cstheme="minorHAnsi"/>
          <w:sz w:val="20"/>
          <w:szCs w:val="20"/>
        </w:rPr>
        <w:t xml:space="preserve">Kwota finansowania zależna jest od przewidywanej przez uczelnię liczby studentów biorących udział w zajęciach z wykorzystaniem metody </w:t>
      </w:r>
      <w:proofErr w:type="spellStart"/>
      <w:r w:rsidRPr="00266766">
        <w:rPr>
          <w:rFonts w:cstheme="minorHAnsi"/>
          <w:sz w:val="20"/>
          <w:szCs w:val="20"/>
        </w:rPr>
        <w:t>tutoringu</w:t>
      </w:r>
      <w:proofErr w:type="spellEnd"/>
      <w:r w:rsidRPr="00266766">
        <w:rPr>
          <w:rFonts w:cstheme="minorHAnsi"/>
          <w:sz w:val="20"/>
          <w:szCs w:val="20"/>
        </w:rPr>
        <w:t>.</w:t>
      </w:r>
    </w:p>
    <w:p w:rsidR="00407330" w:rsidRPr="00266766" w:rsidRDefault="00407330" w:rsidP="00266766">
      <w:pPr>
        <w:numPr>
          <w:ilvl w:val="0"/>
          <w:numId w:val="15"/>
        </w:numPr>
        <w:shd w:val="clear" w:color="auto" w:fill="FFFFFF"/>
        <w:spacing w:before="100" w:beforeAutospacing="1" w:after="100" w:afterAutospacing="1" w:line="240" w:lineRule="auto"/>
        <w:jc w:val="both"/>
        <w:rPr>
          <w:rFonts w:cstheme="minorHAnsi"/>
          <w:sz w:val="20"/>
          <w:szCs w:val="20"/>
        </w:rPr>
      </w:pPr>
      <w:r w:rsidRPr="00266766">
        <w:rPr>
          <w:rFonts w:cstheme="minorHAnsi"/>
          <w:sz w:val="20"/>
          <w:szCs w:val="20"/>
        </w:rPr>
        <w:t>Kosztorys projektu powinien być skalkulowany według wzoru stanowiącego załącznik nr 2 do Formularza ofertowego, który określa maksymalne poziomy wydatkowania w poszczególnych kategoriach kosztów.</w:t>
      </w:r>
    </w:p>
    <w:p w:rsidR="00407330" w:rsidRPr="00266766" w:rsidRDefault="00407330" w:rsidP="00266766">
      <w:pPr>
        <w:numPr>
          <w:ilvl w:val="0"/>
          <w:numId w:val="15"/>
        </w:numPr>
        <w:shd w:val="clear" w:color="auto" w:fill="FFFFFF"/>
        <w:spacing w:before="100" w:beforeAutospacing="1" w:after="100" w:afterAutospacing="1" w:line="240" w:lineRule="auto"/>
        <w:jc w:val="both"/>
        <w:rPr>
          <w:rFonts w:cstheme="minorHAnsi"/>
          <w:sz w:val="20"/>
          <w:szCs w:val="20"/>
        </w:rPr>
      </w:pPr>
      <w:r w:rsidRPr="00266766">
        <w:rPr>
          <w:rFonts w:cstheme="minorHAnsi"/>
          <w:sz w:val="20"/>
          <w:szCs w:val="20"/>
        </w:rPr>
        <w:t>W ramach projektu nie mogą być finansowane zadania, które przed dniem złożenia oferty były finansowane ze środków europejskich, albo są finansowane ze środków europejskich.</w:t>
      </w:r>
    </w:p>
    <w:p w:rsidR="00407330" w:rsidRPr="00266766" w:rsidRDefault="00407330" w:rsidP="00266766">
      <w:pPr>
        <w:numPr>
          <w:ilvl w:val="0"/>
          <w:numId w:val="15"/>
        </w:numPr>
        <w:shd w:val="clear" w:color="auto" w:fill="FFFFFF"/>
        <w:spacing w:before="100" w:beforeAutospacing="1" w:after="100" w:afterAutospacing="1" w:line="240" w:lineRule="auto"/>
        <w:jc w:val="both"/>
        <w:rPr>
          <w:rFonts w:cstheme="minorHAnsi"/>
          <w:sz w:val="20"/>
          <w:szCs w:val="20"/>
        </w:rPr>
      </w:pPr>
      <w:r w:rsidRPr="00266766">
        <w:rPr>
          <w:rFonts w:cstheme="minorHAnsi"/>
          <w:sz w:val="20"/>
          <w:szCs w:val="20"/>
        </w:rPr>
        <w:t>Do złożonej oferty należy dołączyć:</w:t>
      </w:r>
    </w:p>
    <w:p w:rsidR="00407330" w:rsidRPr="00266766" w:rsidRDefault="00407330" w:rsidP="00266766">
      <w:pPr>
        <w:numPr>
          <w:ilvl w:val="1"/>
          <w:numId w:val="16"/>
        </w:numPr>
        <w:shd w:val="clear" w:color="auto" w:fill="FFFFFF"/>
        <w:spacing w:before="100" w:beforeAutospacing="1" w:after="100" w:afterAutospacing="1" w:line="240" w:lineRule="auto"/>
        <w:ind w:left="1440" w:hanging="360"/>
        <w:jc w:val="both"/>
        <w:rPr>
          <w:rFonts w:cstheme="minorHAnsi"/>
          <w:sz w:val="20"/>
          <w:szCs w:val="20"/>
        </w:rPr>
      </w:pPr>
      <w:r w:rsidRPr="00266766">
        <w:rPr>
          <w:rFonts w:cstheme="minorHAnsi"/>
          <w:sz w:val="20"/>
          <w:szCs w:val="20"/>
        </w:rPr>
        <w:t>pełnomocnictwo dla osoby upoważnionej do reprezentowania uczelni i podpisania oferty (załącznik nr 1);</w:t>
      </w:r>
    </w:p>
    <w:p w:rsidR="00407330" w:rsidRPr="00266766" w:rsidRDefault="00407330" w:rsidP="00266766">
      <w:pPr>
        <w:numPr>
          <w:ilvl w:val="1"/>
          <w:numId w:val="16"/>
        </w:numPr>
        <w:shd w:val="clear" w:color="auto" w:fill="FFFFFF"/>
        <w:spacing w:before="100" w:beforeAutospacing="1" w:after="100" w:afterAutospacing="1" w:line="240" w:lineRule="auto"/>
        <w:ind w:left="1440" w:hanging="360"/>
        <w:jc w:val="both"/>
        <w:rPr>
          <w:rFonts w:cstheme="minorHAnsi"/>
          <w:sz w:val="20"/>
          <w:szCs w:val="20"/>
        </w:rPr>
      </w:pPr>
      <w:r w:rsidRPr="00266766">
        <w:rPr>
          <w:rFonts w:cstheme="minorHAnsi"/>
          <w:sz w:val="20"/>
          <w:szCs w:val="20"/>
        </w:rPr>
        <w:t xml:space="preserve">kosztorys przygotowany na wzorze </w:t>
      </w:r>
      <w:proofErr w:type="spellStart"/>
      <w:r w:rsidRPr="00266766">
        <w:rPr>
          <w:rFonts w:cstheme="minorHAnsi"/>
          <w:sz w:val="20"/>
          <w:szCs w:val="20"/>
        </w:rPr>
        <w:t>MNiSW</w:t>
      </w:r>
      <w:proofErr w:type="spellEnd"/>
      <w:r w:rsidRPr="00266766">
        <w:rPr>
          <w:rFonts w:cstheme="minorHAnsi"/>
          <w:sz w:val="20"/>
          <w:szCs w:val="20"/>
        </w:rPr>
        <w:t xml:space="preserve"> (załącznik nr 2);</w:t>
      </w:r>
    </w:p>
    <w:p w:rsidR="00407330" w:rsidRPr="00266766" w:rsidRDefault="00407330" w:rsidP="00266766">
      <w:pPr>
        <w:numPr>
          <w:ilvl w:val="0"/>
          <w:numId w:val="16"/>
        </w:numPr>
        <w:shd w:val="clear" w:color="auto" w:fill="FFFFFF"/>
        <w:spacing w:before="100" w:beforeAutospacing="1" w:after="100" w:afterAutospacing="1" w:line="240" w:lineRule="auto"/>
        <w:jc w:val="both"/>
        <w:rPr>
          <w:rFonts w:cstheme="minorHAnsi"/>
          <w:sz w:val="20"/>
          <w:szCs w:val="20"/>
        </w:rPr>
      </w:pPr>
      <w:r w:rsidRPr="00266766">
        <w:rPr>
          <w:rFonts w:cstheme="minorHAnsi"/>
          <w:sz w:val="20"/>
          <w:szCs w:val="20"/>
        </w:rPr>
        <w:t>Nabór ofert jest otwarty i będzie trwał aż do wyczerpania środków, jednak nie dłużej niż do dnia 31.10.2019 r. Ofertę, podpisaną przez osobę upoważnioną do reprezentowania uczelni należy złożyć w formie dokumentu elektronicznego w rozumieniu przepisów ustawy z dnia 17 lutego 2005 r. o informatyzacji działalności podmiotów realizujących zadania publiczne (</w:t>
      </w:r>
      <w:proofErr w:type="spellStart"/>
      <w:r w:rsidRPr="00266766">
        <w:rPr>
          <w:rFonts w:cstheme="minorHAnsi"/>
          <w:sz w:val="20"/>
          <w:szCs w:val="20"/>
        </w:rPr>
        <w:t>t.j</w:t>
      </w:r>
      <w:proofErr w:type="spellEnd"/>
      <w:r w:rsidRPr="00266766">
        <w:rPr>
          <w:rFonts w:cstheme="minorHAnsi"/>
          <w:sz w:val="20"/>
          <w:szCs w:val="20"/>
        </w:rPr>
        <w:t>. Dz. U. z 2017 r. poz. 570), doręczonego za pomocą:</w:t>
      </w:r>
    </w:p>
    <w:p w:rsidR="00407330" w:rsidRPr="00266766" w:rsidRDefault="00407330" w:rsidP="006B165D">
      <w:pPr>
        <w:numPr>
          <w:ilvl w:val="1"/>
          <w:numId w:val="16"/>
        </w:numPr>
        <w:shd w:val="clear" w:color="auto" w:fill="FFFFFF"/>
        <w:spacing w:before="100" w:beforeAutospacing="1" w:after="100" w:afterAutospacing="1" w:line="240" w:lineRule="auto"/>
        <w:ind w:left="709" w:hanging="360"/>
        <w:jc w:val="both"/>
        <w:rPr>
          <w:rFonts w:cstheme="minorHAnsi"/>
          <w:sz w:val="20"/>
          <w:szCs w:val="20"/>
        </w:rPr>
      </w:pPr>
      <w:r w:rsidRPr="00266766">
        <w:rPr>
          <w:rFonts w:cstheme="minorHAnsi"/>
          <w:sz w:val="20"/>
          <w:szCs w:val="20"/>
        </w:rPr>
        <w:lastRenderedPageBreak/>
        <w:t xml:space="preserve">Elektronicznej Platformy Usług Administracji Publicznej </w:t>
      </w:r>
      <w:proofErr w:type="spellStart"/>
      <w:r w:rsidRPr="00266766">
        <w:rPr>
          <w:rFonts w:cstheme="minorHAnsi"/>
          <w:sz w:val="20"/>
          <w:szCs w:val="20"/>
        </w:rPr>
        <w:t>ePUAP</w:t>
      </w:r>
      <w:proofErr w:type="spellEnd"/>
      <w:r w:rsidRPr="00266766">
        <w:rPr>
          <w:rFonts w:cstheme="minorHAnsi"/>
          <w:sz w:val="20"/>
          <w:szCs w:val="20"/>
        </w:rPr>
        <w:t xml:space="preserve"> (adres skrytki </w:t>
      </w:r>
      <w:proofErr w:type="spellStart"/>
      <w:r w:rsidRPr="00266766">
        <w:rPr>
          <w:rFonts w:cstheme="minorHAnsi"/>
          <w:sz w:val="20"/>
          <w:szCs w:val="20"/>
        </w:rPr>
        <w:t>ePUAP</w:t>
      </w:r>
      <w:proofErr w:type="spellEnd"/>
      <w:r w:rsidRPr="00266766">
        <w:rPr>
          <w:rFonts w:cstheme="minorHAnsi"/>
          <w:sz w:val="20"/>
          <w:szCs w:val="20"/>
        </w:rPr>
        <w:t xml:space="preserve"> MNISW: /MNISW/</w:t>
      </w:r>
      <w:proofErr w:type="spellStart"/>
      <w:r w:rsidRPr="00266766">
        <w:rPr>
          <w:rFonts w:cstheme="minorHAnsi"/>
          <w:sz w:val="20"/>
          <w:szCs w:val="20"/>
        </w:rPr>
        <w:t>SkrytkaESP</w:t>
      </w:r>
      <w:proofErr w:type="spellEnd"/>
      <w:r w:rsidRPr="00266766">
        <w:rPr>
          <w:rFonts w:cstheme="minorHAnsi"/>
          <w:sz w:val="20"/>
          <w:szCs w:val="20"/>
        </w:rPr>
        <w:t>) – przy czym uwierzytelnienie tożsamości składającego ofertę powinno być dokonane przy użyciu tzw. profilu zaufanego albo bezpiecznego podpisu elektronicznego weryfikowanego za pomocą ważnego kwalifikowanego certyfikatu;</w:t>
      </w:r>
    </w:p>
    <w:p w:rsidR="00407330" w:rsidRPr="00266766" w:rsidRDefault="00407330" w:rsidP="006B165D">
      <w:pPr>
        <w:numPr>
          <w:ilvl w:val="1"/>
          <w:numId w:val="16"/>
        </w:numPr>
        <w:shd w:val="clear" w:color="auto" w:fill="FFFFFF"/>
        <w:spacing w:before="100" w:beforeAutospacing="1" w:after="100" w:afterAutospacing="1" w:line="240" w:lineRule="auto"/>
        <w:ind w:left="709" w:hanging="360"/>
        <w:jc w:val="both"/>
        <w:rPr>
          <w:rFonts w:cstheme="minorHAnsi"/>
          <w:sz w:val="20"/>
          <w:szCs w:val="20"/>
        </w:rPr>
      </w:pPr>
      <w:r w:rsidRPr="00266766">
        <w:rPr>
          <w:rFonts w:cstheme="minorHAnsi"/>
          <w:sz w:val="20"/>
          <w:szCs w:val="20"/>
        </w:rPr>
        <w:t>e-nośnika (nośnika elektronicznego) – przy czym uwierzytelnienie tożsamości składającego ofertę powinno być dokonane wyłącznie przy użyciu bezpiecznego podpisu elektronicznego weryfikowanego za pomocą ważnego kwalifikowanego certyfikatu; nośnik należy przesłać pocztą na adres: Ministerstwo Nauki i Szkolnictwa Wyższego, ul. Wspólna 1/3, 00-529 Warszawa (z dopiskiem na kopercie:</w:t>
      </w:r>
      <w:r w:rsidRPr="00266766">
        <w:rPr>
          <w:rStyle w:val="Uwydatnienie"/>
          <w:rFonts w:cstheme="minorHAnsi"/>
          <w:sz w:val="20"/>
          <w:szCs w:val="20"/>
        </w:rPr>
        <w:t> „Szkoła orłów”</w:t>
      </w:r>
      <w:r w:rsidRPr="00266766">
        <w:rPr>
          <w:rFonts w:cstheme="minorHAnsi"/>
          <w:sz w:val="20"/>
          <w:szCs w:val="20"/>
        </w:rPr>
        <w:t>).</w:t>
      </w:r>
    </w:p>
    <w:p w:rsidR="00407330" w:rsidRPr="00266766" w:rsidRDefault="00407330" w:rsidP="006B165D">
      <w:pPr>
        <w:numPr>
          <w:ilvl w:val="0"/>
          <w:numId w:val="16"/>
        </w:numPr>
        <w:shd w:val="clear" w:color="auto" w:fill="FFFFFF"/>
        <w:spacing w:before="100" w:beforeAutospacing="1" w:after="100" w:afterAutospacing="1" w:line="240" w:lineRule="auto"/>
        <w:ind w:left="709"/>
        <w:jc w:val="both"/>
        <w:rPr>
          <w:rFonts w:cstheme="minorHAnsi"/>
          <w:sz w:val="20"/>
          <w:szCs w:val="20"/>
        </w:rPr>
      </w:pPr>
      <w:r w:rsidRPr="00266766">
        <w:rPr>
          <w:rFonts w:cstheme="minorHAnsi"/>
          <w:sz w:val="20"/>
          <w:szCs w:val="20"/>
        </w:rPr>
        <w:t>Do rozpatrzenia będą kierowane wyłącznie oferty spełniające wymagania formalne.</w:t>
      </w:r>
      <w:r w:rsidRPr="00266766">
        <w:rPr>
          <w:rFonts w:cstheme="minorHAnsi"/>
          <w:sz w:val="20"/>
          <w:szCs w:val="20"/>
        </w:rPr>
        <w:br/>
        <w:t>W przypadku, gdy oferta nie spełni wymagań formalnych, do składającego ofertę zostanie wysłana informacja o uchybieniach formalnych oraz możliwości uzupełnienia oferty w terminie 7 dni kalendarzowych od dnia otrzymania informacji. W przypadku nieuzupełnienia uchybień formalnych, oferta zostanie pozostawiona bez rozpoznania.</w:t>
      </w:r>
    </w:p>
    <w:p w:rsidR="00407330" w:rsidRPr="00266766" w:rsidRDefault="00407330" w:rsidP="006B165D">
      <w:pPr>
        <w:numPr>
          <w:ilvl w:val="0"/>
          <w:numId w:val="16"/>
        </w:numPr>
        <w:shd w:val="clear" w:color="auto" w:fill="FFFFFF"/>
        <w:spacing w:before="100" w:beforeAutospacing="1" w:after="100" w:afterAutospacing="1" w:line="240" w:lineRule="auto"/>
        <w:ind w:left="709"/>
        <w:jc w:val="both"/>
        <w:rPr>
          <w:rFonts w:cstheme="minorHAnsi"/>
          <w:sz w:val="20"/>
          <w:szCs w:val="20"/>
        </w:rPr>
      </w:pPr>
      <w:r w:rsidRPr="00266766">
        <w:rPr>
          <w:rFonts w:cstheme="minorHAnsi"/>
          <w:sz w:val="20"/>
          <w:szCs w:val="20"/>
        </w:rPr>
        <w:t>Oferty, które wpłyną po terminie określonym w ust. 10, nie będą rozpatrywane.</w:t>
      </w:r>
    </w:p>
    <w:p w:rsidR="00407330" w:rsidRPr="00266766" w:rsidRDefault="00407330" w:rsidP="006B165D">
      <w:pPr>
        <w:pStyle w:val="Nagwek3"/>
        <w:shd w:val="clear" w:color="auto" w:fill="FFFFFF"/>
        <w:spacing w:line="240" w:lineRule="atLeast"/>
        <w:ind w:left="709"/>
        <w:jc w:val="both"/>
        <w:rPr>
          <w:rFonts w:asciiTheme="minorHAnsi" w:hAnsiTheme="minorHAnsi" w:cstheme="minorHAnsi"/>
          <w:b w:val="0"/>
          <w:bCs w:val="0"/>
          <w:color w:val="auto"/>
          <w:sz w:val="20"/>
          <w:szCs w:val="20"/>
        </w:rPr>
      </w:pPr>
      <w:r w:rsidRPr="00266766">
        <w:rPr>
          <w:rFonts w:asciiTheme="minorHAnsi" w:hAnsiTheme="minorHAnsi" w:cstheme="minorHAnsi"/>
          <w:b w:val="0"/>
          <w:bCs w:val="0"/>
          <w:color w:val="auto"/>
          <w:sz w:val="20"/>
          <w:szCs w:val="20"/>
        </w:rPr>
        <w:t>IV. Tryb przeprowadzenia postępowania</w:t>
      </w:r>
    </w:p>
    <w:p w:rsidR="00407330" w:rsidRPr="00266766" w:rsidRDefault="00407330" w:rsidP="006B165D">
      <w:pPr>
        <w:numPr>
          <w:ilvl w:val="0"/>
          <w:numId w:val="17"/>
        </w:numPr>
        <w:shd w:val="clear" w:color="auto" w:fill="FFFFFF"/>
        <w:spacing w:before="100" w:beforeAutospacing="1" w:after="100" w:afterAutospacing="1" w:line="240" w:lineRule="auto"/>
        <w:ind w:left="709"/>
        <w:jc w:val="both"/>
        <w:rPr>
          <w:rFonts w:cstheme="minorHAnsi"/>
          <w:sz w:val="20"/>
          <w:szCs w:val="20"/>
        </w:rPr>
      </w:pPr>
      <w:r w:rsidRPr="00266766">
        <w:rPr>
          <w:rFonts w:cstheme="minorHAnsi"/>
          <w:sz w:val="20"/>
          <w:szCs w:val="20"/>
        </w:rPr>
        <w:t>Oferty spełniające wymagania formalne zostaną skierowane do oceny merytorycznej.</w:t>
      </w:r>
    </w:p>
    <w:p w:rsidR="00407330" w:rsidRPr="00266766" w:rsidRDefault="00407330" w:rsidP="006B165D">
      <w:pPr>
        <w:numPr>
          <w:ilvl w:val="0"/>
          <w:numId w:val="17"/>
        </w:numPr>
        <w:shd w:val="clear" w:color="auto" w:fill="FFFFFF"/>
        <w:spacing w:before="100" w:beforeAutospacing="1" w:after="100" w:afterAutospacing="1" w:line="240" w:lineRule="auto"/>
        <w:ind w:left="709"/>
        <w:jc w:val="both"/>
        <w:rPr>
          <w:rFonts w:cstheme="minorHAnsi"/>
          <w:sz w:val="20"/>
          <w:szCs w:val="20"/>
        </w:rPr>
      </w:pPr>
      <w:r w:rsidRPr="00266766">
        <w:rPr>
          <w:rFonts w:cstheme="minorHAnsi"/>
          <w:sz w:val="20"/>
          <w:szCs w:val="20"/>
        </w:rPr>
        <w:t>Przy ocenie merytorycznej ofert będą brane pod uwagę następujące kryteria:</w:t>
      </w:r>
    </w:p>
    <w:p w:rsidR="00407330" w:rsidRPr="00266766" w:rsidRDefault="00407330" w:rsidP="006B165D">
      <w:pPr>
        <w:numPr>
          <w:ilvl w:val="1"/>
          <w:numId w:val="17"/>
        </w:numPr>
        <w:shd w:val="clear" w:color="auto" w:fill="FFFFFF"/>
        <w:spacing w:before="100" w:beforeAutospacing="1" w:after="100" w:afterAutospacing="1" w:line="240" w:lineRule="auto"/>
        <w:ind w:left="1418"/>
        <w:jc w:val="both"/>
        <w:rPr>
          <w:rFonts w:cstheme="minorHAnsi"/>
          <w:sz w:val="20"/>
          <w:szCs w:val="20"/>
        </w:rPr>
      </w:pPr>
      <w:r w:rsidRPr="00266766">
        <w:rPr>
          <w:rFonts w:cstheme="minorHAnsi"/>
          <w:sz w:val="20"/>
          <w:szCs w:val="20"/>
        </w:rPr>
        <w:t>osiągnięcia studentów podczas olimpiad przedmiotowych o zasięgu krajowym i międzynarodowym;</w:t>
      </w:r>
    </w:p>
    <w:p w:rsidR="00407330" w:rsidRPr="00266766" w:rsidRDefault="00407330" w:rsidP="006B165D">
      <w:pPr>
        <w:numPr>
          <w:ilvl w:val="1"/>
          <w:numId w:val="17"/>
        </w:numPr>
        <w:shd w:val="clear" w:color="auto" w:fill="FFFFFF"/>
        <w:spacing w:before="100" w:beforeAutospacing="1" w:after="100" w:afterAutospacing="1" w:line="240" w:lineRule="auto"/>
        <w:ind w:left="1418"/>
        <w:jc w:val="both"/>
        <w:rPr>
          <w:rFonts w:cstheme="minorHAnsi"/>
          <w:sz w:val="20"/>
          <w:szCs w:val="20"/>
        </w:rPr>
      </w:pPr>
      <w:r w:rsidRPr="00266766">
        <w:rPr>
          <w:rFonts w:cstheme="minorHAnsi"/>
          <w:sz w:val="20"/>
          <w:szCs w:val="20"/>
        </w:rPr>
        <w:t>dotychczasowe doświadczenia uczelni, w tym kadry akademickiej, w stosowaniu nowoczesnych metod kształcenia studentów, w tym studentów wybitnie uzdolnionych;</w:t>
      </w:r>
    </w:p>
    <w:p w:rsidR="00407330" w:rsidRPr="00266766" w:rsidRDefault="00407330" w:rsidP="006B165D">
      <w:pPr>
        <w:numPr>
          <w:ilvl w:val="1"/>
          <w:numId w:val="17"/>
        </w:numPr>
        <w:shd w:val="clear" w:color="auto" w:fill="FFFFFF"/>
        <w:spacing w:before="100" w:beforeAutospacing="1" w:after="100" w:afterAutospacing="1" w:line="240" w:lineRule="auto"/>
        <w:ind w:left="1418"/>
        <w:jc w:val="both"/>
        <w:rPr>
          <w:rFonts w:cstheme="minorHAnsi"/>
          <w:sz w:val="20"/>
          <w:szCs w:val="20"/>
        </w:rPr>
      </w:pPr>
      <w:r w:rsidRPr="00266766">
        <w:rPr>
          <w:rFonts w:cstheme="minorHAnsi"/>
          <w:sz w:val="20"/>
          <w:szCs w:val="20"/>
        </w:rPr>
        <w:t>zasadność i racjonalność planowanych kosztów projektu w stosunku do przedmiotu i zakresu projektu.</w:t>
      </w:r>
    </w:p>
    <w:p w:rsidR="00407330" w:rsidRPr="00266766" w:rsidRDefault="00407330" w:rsidP="006B165D">
      <w:pPr>
        <w:numPr>
          <w:ilvl w:val="0"/>
          <w:numId w:val="17"/>
        </w:numPr>
        <w:shd w:val="clear" w:color="auto" w:fill="FFFFFF"/>
        <w:spacing w:before="100" w:beforeAutospacing="1" w:after="100" w:afterAutospacing="1" w:line="240" w:lineRule="auto"/>
        <w:ind w:left="709"/>
        <w:jc w:val="both"/>
        <w:rPr>
          <w:rFonts w:cstheme="minorHAnsi"/>
          <w:sz w:val="20"/>
          <w:szCs w:val="20"/>
        </w:rPr>
      </w:pPr>
      <w:r w:rsidRPr="00266766">
        <w:rPr>
          <w:rFonts w:cstheme="minorHAnsi"/>
          <w:sz w:val="20"/>
          <w:szCs w:val="20"/>
        </w:rPr>
        <w:t>Oceny merytorycznej ofert według kryteriów określonych w ust. 2 dokonają eksperci.</w:t>
      </w:r>
    </w:p>
    <w:p w:rsidR="00407330" w:rsidRPr="00266766" w:rsidRDefault="00407330" w:rsidP="006B165D">
      <w:pPr>
        <w:numPr>
          <w:ilvl w:val="0"/>
          <w:numId w:val="17"/>
        </w:numPr>
        <w:shd w:val="clear" w:color="auto" w:fill="FFFFFF"/>
        <w:spacing w:before="100" w:beforeAutospacing="1" w:after="100" w:afterAutospacing="1" w:line="240" w:lineRule="auto"/>
        <w:ind w:left="709"/>
        <w:jc w:val="both"/>
        <w:rPr>
          <w:rFonts w:cstheme="minorHAnsi"/>
          <w:sz w:val="20"/>
          <w:szCs w:val="20"/>
        </w:rPr>
      </w:pPr>
      <w:r w:rsidRPr="00266766">
        <w:rPr>
          <w:rFonts w:cstheme="minorHAnsi"/>
          <w:sz w:val="20"/>
          <w:szCs w:val="20"/>
        </w:rPr>
        <w:t>W terminie nie dłuższym niż 30 dni od dnia przekazania ofert do oceny merytorycznej, eksperci, o których mowa w ust. 3 przedstawią Ministrowi Nauki i Szkolnictwa Wyższego listę ofert rekomendowanych do finansowania wraz z określeniem proponowanego finansowania.</w:t>
      </w:r>
    </w:p>
    <w:p w:rsidR="00407330" w:rsidRPr="00266766" w:rsidRDefault="00407330" w:rsidP="006B165D">
      <w:pPr>
        <w:numPr>
          <w:ilvl w:val="0"/>
          <w:numId w:val="17"/>
        </w:numPr>
        <w:shd w:val="clear" w:color="auto" w:fill="FFFFFF"/>
        <w:spacing w:before="100" w:beforeAutospacing="1" w:after="100" w:afterAutospacing="1" w:line="240" w:lineRule="auto"/>
        <w:ind w:left="709"/>
        <w:jc w:val="both"/>
        <w:rPr>
          <w:rFonts w:cstheme="minorHAnsi"/>
          <w:sz w:val="20"/>
          <w:szCs w:val="20"/>
        </w:rPr>
      </w:pPr>
      <w:r w:rsidRPr="00266766">
        <w:rPr>
          <w:rFonts w:cstheme="minorHAnsi"/>
          <w:sz w:val="20"/>
          <w:szCs w:val="20"/>
        </w:rPr>
        <w:t>W oparciu o listę ofert rekomendowanych do finansowania, o której mowa w ust. 4 Minister Nauki i Szkolnictwa Wyższego podejmie decyzję o przyznaniu lub odmowie przyznania środków finansowych na realizację zadań przez daną uczelnię w ramach projektu pt. „Szkoła orłów”.</w:t>
      </w:r>
    </w:p>
    <w:p w:rsidR="00407330" w:rsidRPr="00266766" w:rsidRDefault="00407330" w:rsidP="006B165D">
      <w:pPr>
        <w:pStyle w:val="Nagwek3"/>
        <w:shd w:val="clear" w:color="auto" w:fill="FFFFFF"/>
        <w:spacing w:line="240" w:lineRule="atLeast"/>
        <w:ind w:left="709"/>
        <w:jc w:val="both"/>
        <w:rPr>
          <w:rFonts w:asciiTheme="minorHAnsi" w:hAnsiTheme="minorHAnsi" w:cstheme="minorHAnsi"/>
          <w:b w:val="0"/>
          <w:bCs w:val="0"/>
          <w:color w:val="auto"/>
          <w:sz w:val="20"/>
          <w:szCs w:val="20"/>
        </w:rPr>
      </w:pPr>
      <w:r w:rsidRPr="00266766">
        <w:rPr>
          <w:rFonts w:asciiTheme="minorHAnsi" w:hAnsiTheme="minorHAnsi" w:cstheme="minorHAnsi"/>
          <w:b w:val="0"/>
          <w:bCs w:val="0"/>
          <w:color w:val="auto"/>
          <w:sz w:val="20"/>
          <w:szCs w:val="20"/>
        </w:rPr>
        <w:t>V. Zasady finansowania i rozliczania środków finansowych przyznanych na realizację zadań projektu</w:t>
      </w:r>
    </w:p>
    <w:p w:rsidR="00407330" w:rsidRPr="00266766" w:rsidRDefault="00407330" w:rsidP="006B165D">
      <w:pPr>
        <w:numPr>
          <w:ilvl w:val="1"/>
          <w:numId w:val="18"/>
        </w:numPr>
        <w:shd w:val="clear" w:color="auto" w:fill="FFFFFF"/>
        <w:tabs>
          <w:tab w:val="clear" w:pos="1440"/>
          <w:tab w:val="num" w:pos="709"/>
        </w:tabs>
        <w:spacing w:before="100" w:beforeAutospacing="1" w:after="100" w:afterAutospacing="1" w:line="240" w:lineRule="auto"/>
        <w:ind w:left="709"/>
        <w:jc w:val="both"/>
        <w:rPr>
          <w:rFonts w:cstheme="minorHAnsi"/>
          <w:sz w:val="20"/>
          <w:szCs w:val="20"/>
        </w:rPr>
      </w:pPr>
      <w:r w:rsidRPr="00266766">
        <w:rPr>
          <w:rFonts w:cstheme="minorHAnsi"/>
          <w:sz w:val="20"/>
          <w:szCs w:val="20"/>
        </w:rPr>
        <w:t>Środki finansowe na realizację zadań w ramach projektu pozakonkursowego będą pochodzić ze środków finansowych ujętych w cz. 38 – szkolnictwo wyższe - z budżetu środków europejskich (84,28%) oraz w pozostałej części z budżetu państwa w ramach projektu pozakonkursowego o charakterze koncepcyjnym pt. „Szkoła orłów” (Działanie 4.3), realizowanego w ramach Programu Operacyjnego Wiedza Edukacja Rozwój 2014-2020.</w:t>
      </w:r>
    </w:p>
    <w:p w:rsidR="00407330" w:rsidRPr="00266766" w:rsidRDefault="00407330" w:rsidP="006B165D">
      <w:pPr>
        <w:numPr>
          <w:ilvl w:val="1"/>
          <w:numId w:val="18"/>
        </w:numPr>
        <w:shd w:val="clear" w:color="auto" w:fill="FFFFFF"/>
        <w:tabs>
          <w:tab w:val="clear" w:pos="1440"/>
          <w:tab w:val="num" w:pos="851"/>
        </w:tabs>
        <w:spacing w:before="100" w:beforeAutospacing="1" w:after="100" w:afterAutospacing="1" w:line="240" w:lineRule="auto"/>
        <w:ind w:left="851"/>
        <w:jc w:val="both"/>
        <w:rPr>
          <w:rFonts w:cstheme="minorHAnsi"/>
          <w:sz w:val="20"/>
          <w:szCs w:val="20"/>
        </w:rPr>
      </w:pPr>
      <w:r w:rsidRPr="00266766">
        <w:rPr>
          <w:rFonts w:cstheme="minorHAnsi"/>
          <w:sz w:val="20"/>
          <w:szCs w:val="20"/>
        </w:rPr>
        <w:t xml:space="preserve">Środki finansowe są przyznawane na wydatki </w:t>
      </w:r>
      <w:proofErr w:type="spellStart"/>
      <w:r w:rsidRPr="00266766">
        <w:rPr>
          <w:rFonts w:cstheme="minorHAnsi"/>
          <w:sz w:val="20"/>
          <w:szCs w:val="20"/>
        </w:rPr>
        <w:t>kwalifikowalne</w:t>
      </w:r>
      <w:proofErr w:type="spellEnd"/>
      <w:r w:rsidRPr="00266766">
        <w:rPr>
          <w:rFonts w:cstheme="minorHAnsi"/>
          <w:sz w:val="20"/>
          <w:szCs w:val="20"/>
        </w:rPr>
        <w:t xml:space="preserve"> w rozumieniu aktualnego dokumentu pn. „Wytyczne w zakresie </w:t>
      </w:r>
      <w:proofErr w:type="spellStart"/>
      <w:r w:rsidRPr="00266766">
        <w:rPr>
          <w:rFonts w:cstheme="minorHAnsi"/>
          <w:sz w:val="20"/>
          <w:szCs w:val="20"/>
        </w:rPr>
        <w:t>kwalifikowalności</w:t>
      </w:r>
      <w:proofErr w:type="spellEnd"/>
      <w:r w:rsidRPr="00266766">
        <w:rPr>
          <w:rFonts w:cstheme="minorHAnsi"/>
          <w:sz w:val="20"/>
          <w:szCs w:val="20"/>
        </w:rPr>
        <w:t xml:space="preserve"> wydatków w ramach Europejskiego Funduszu Rozwoju Regionalnego, Europejskiego Funduszu Społecznego oraz Funduszu Spójności na lata 2014-2020”, w ramach następującego katalogu kosztów:</w:t>
      </w:r>
    </w:p>
    <w:p w:rsidR="00407330" w:rsidRPr="00266766" w:rsidRDefault="00407330" w:rsidP="006B165D">
      <w:pPr>
        <w:numPr>
          <w:ilvl w:val="2"/>
          <w:numId w:val="18"/>
        </w:numPr>
        <w:shd w:val="clear" w:color="auto" w:fill="FFFFFF"/>
        <w:tabs>
          <w:tab w:val="clear" w:pos="2160"/>
          <w:tab w:val="num" w:pos="1560"/>
        </w:tabs>
        <w:spacing w:before="100" w:beforeAutospacing="1" w:after="100" w:afterAutospacing="1" w:line="240" w:lineRule="auto"/>
        <w:ind w:left="1560"/>
        <w:jc w:val="both"/>
        <w:rPr>
          <w:rFonts w:cstheme="minorHAnsi"/>
          <w:sz w:val="20"/>
          <w:szCs w:val="20"/>
        </w:rPr>
      </w:pPr>
      <w:r w:rsidRPr="00266766">
        <w:rPr>
          <w:rStyle w:val="Pogrubienie"/>
          <w:rFonts w:cstheme="minorHAnsi"/>
          <w:sz w:val="20"/>
          <w:szCs w:val="20"/>
        </w:rPr>
        <w:t>koszty bezpośrednie:</w:t>
      </w:r>
      <w:r w:rsidRPr="00266766">
        <w:rPr>
          <w:rFonts w:cstheme="minorHAnsi"/>
          <w:sz w:val="20"/>
          <w:szCs w:val="20"/>
        </w:rPr>
        <w:t xml:space="preserve"> koszty związane z wypłatą stypendiów dla jednego studenta wynoszą 1 370,70 zł/miesięcznie, koszty związane z dodatkowymi kosztami studenta m.in. pomoce dydaktyczne dla jednego studenta wynoszą 200,00 zł oraz koszty związane z dofinansowaniem wynagrodzeń nauczycieli akademickich za przeprowadzenie zajęć z wykorzystaniem metody </w:t>
      </w:r>
      <w:proofErr w:type="spellStart"/>
      <w:r w:rsidRPr="00266766">
        <w:rPr>
          <w:rFonts w:cstheme="minorHAnsi"/>
          <w:sz w:val="20"/>
          <w:szCs w:val="20"/>
        </w:rPr>
        <w:t>tutoringu</w:t>
      </w:r>
      <w:proofErr w:type="spellEnd"/>
      <w:r w:rsidRPr="00266766">
        <w:rPr>
          <w:rFonts w:cstheme="minorHAnsi"/>
          <w:sz w:val="20"/>
          <w:szCs w:val="20"/>
        </w:rPr>
        <w:t xml:space="preserve"> (przeprowadzonych w ramach normalnego toku studiów) w trakcie trwania projektu – maksymalna kwota dofinansowania za 1 godzinę zajęć wynosi 230,00 zł dla jednego nauczyciela akademickiego);</w:t>
      </w:r>
    </w:p>
    <w:p w:rsidR="00407330" w:rsidRPr="00266766" w:rsidRDefault="00407330" w:rsidP="006B165D">
      <w:pPr>
        <w:numPr>
          <w:ilvl w:val="2"/>
          <w:numId w:val="18"/>
        </w:numPr>
        <w:shd w:val="clear" w:color="auto" w:fill="FFFFFF"/>
        <w:tabs>
          <w:tab w:val="clear" w:pos="2160"/>
          <w:tab w:val="num" w:pos="1560"/>
        </w:tabs>
        <w:spacing w:before="100" w:beforeAutospacing="1" w:after="100" w:afterAutospacing="1" w:line="240" w:lineRule="auto"/>
        <w:ind w:left="1560"/>
        <w:jc w:val="both"/>
        <w:rPr>
          <w:rFonts w:cstheme="minorHAnsi"/>
          <w:sz w:val="20"/>
          <w:szCs w:val="20"/>
        </w:rPr>
      </w:pPr>
      <w:r w:rsidRPr="00266766">
        <w:rPr>
          <w:rStyle w:val="Pogrubienie"/>
          <w:rFonts w:cstheme="minorHAnsi"/>
          <w:sz w:val="20"/>
          <w:szCs w:val="20"/>
        </w:rPr>
        <w:t>koszty pośrednie:</w:t>
      </w:r>
      <w:r w:rsidRPr="00266766">
        <w:rPr>
          <w:rFonts w:cstheme="minorHAnsi"/>
          <w:sz w:val="20"/>
          <w:szCs w:val="20"/>
        </w:rPr>
        <w:t> nie mogą łącznie przekroczyć 5% rzeczywiście poniesionych kosztów bezpośrednich.</w:t>
      </w:r>
    </w:p>
    <w:p w:rsidR="00407330" w:rsidRPr="00266766" w:rsidRDefault="00407330" w:rsidP="006B165D">
      <w:pPr>
        <w:numPr>
          <w:ilvl w:val="1"/>
          <w:numId w:val="18"/>
        </w:numPr>
        <w:shd w:val="clear" w:color="auto" w:fill="FFFFFF"/>
        <w:tabs>
          <w:tab w:val="clear" w:pos="1440"/>
        </w:tabs>
        <w:spacing w:before="100" w:beforeAutospacing="1" w:after="100" w:afterAutospacing="1" w:line="240" w:lineRule="auto"/>
        <w:ind w:left="993"/>
        <w:jc w:val="both"/>
        <w:rPr>
          <w:rFonts w:cstheme="minorHAnsi"/>
          <w:sz w:val="20"/>
          <w:szCs w:val="20"/>
        </w:rPr>
      </w:pPr>
      <w:r w:rsidRPr="00266766">
        <w:rPr>
          <w:rFonts w:cstheme="minorHAnsi"/>
          <w:sz w:val="20"/>
          <w:szCs w:val="20"/>
        </w:rPr>
        <w:t xml:space="preserve">Wysokość środków finansowych przyznanych na wydatki kwalifikowane w projekcie wynosi 100%. Dopuszcza się możliwość kwalifikowania wydatków w projekcie ponoszonych od dnia podpisania </w:t>
      </w:r>
      <w:r w:rsidRPr="00266766">
        <w:rPr>
          <w:rFonts w:cstheme="minorHAnsi"/>
          <w:sz w:val="20"/>
          <w:szCs w:val="20"/>
        </w:rPr>
        <w:lastRenderedPageBreak/>
        <w:t>przez Ministra pisma informującego Uczelnię o przyznaniu środków finansowych na realizację zadań w projekcie, pod warunkiem zawarcia umowy, o której mowa w ust. 4.</w:t>
      </w:r>
    </w:p>
    <w:p w:rsidR="00407330" w:rsidRPr="00266766" w:rsidRDefault="00407330" w:rsidP="006B165D">
      <w:pPr>
        <w:numPr>
          <w:ilvl w:val="1"/>
          <w:numId w:val="18"/>
        </w:numPr>
        <w:shd w:val="clear" w:color="auto" w:fill="FFFFFF"/>
        <w:tabs>
          <w:tab w:val="clear" w:pos="1440"/>
        </w:tabs>
        <w:spacing w:before="100" w:beforeAutospacing="1" w:after="100" w:afterAutospacing="1" w:line="240" w:lineRule="auto"/>
        <w:ind w:left="993"/>
        <w:jc w:val="both"/>
        <w:rPr>
          <w:rFonts w:cstheme="minorHAnsi"/>
          <w:sz w:val="20"/>
          <w:szCs w:val="20"/>
        </w:rPr>
      </w:pPr>
      <w:r w:rsidRPr="00266766">
        <w:rPr>
          <w:rFonts w:cstheme="minorHAnsi"/>
          <w:sz w:val="20"/>
          <w:szCs w:val="20"/>
        </w:rPr>
        <w:t>Przyznane środki finansowe będą przekazywane uczelni na podstawie umowy określającej warunki finansowania, realizacji i rozliczenia udziału w projekcie.</w:t>
      </w:r>
    </w:p>
    <w:p w:rsidR="00407330" w:rsidRPr="00266766" w:rsidRDefault="00407330" w:rsidP="006B165D">
      <w:pPr>
        <w:numPr>
          <w:ilvl w:val="1"/>
          <w:numId w:val="18"/>
        </w:numPr>
        <w:shd w:val="clear" w:color="auto" w:fill="FFFFFF"/>
        <w:tabs>
          <w:tab w:val="clear" w:pos="1440"/>
        </w:tabs>
        <w:spacing w:before="100" w:beforeAutospacing="1" w:after="100" w:afterAutospacing="1" w:line="240" w:lineRule="auto"/>
        <w:ind w:left="993"/>
        <w:jc w:val="both"/>
        <w:rPr>
          <w:rFonts w:cstheme="minorHAnsi"/>
          <w:sz w:val="20"/>
          <w:szCs w:val="20"/>
        </w:rPr>
      </w:pPr>
      <w:r w:rsidRPr="00266766">
        <w:rPr>
          <w:rFonts w:cstheme="minorHAnsi"/>
          <w:sz w:val="20"/>
          <w:szCs w:val="20"/>
        </w:rPr>
        <w:t>Środki finansowe przekazywane będą na wydzielony rachunek bankowy uczelni, przeznaczony wyłącznie do gromadzenia i wydatkowania środków finansowych otrzymanych na realizację zadań projektu.</w:t>
      </w:r>
    </w:p>
    <w:p w:rsidR="00407330" w:rsidRPr="00266766" w:rsidRDefault="00407330" w:rsidP="006B165D">
      <w:pPr>
        <w:numPr>
          <w:ilvl w:val="1"/>
          <w:numId w:val="18"/>
        </w:numPr>
        <w:shd w:val="clear" w:color="auto" w:fill="FFFFFF"/>
        <w:tabs>
          <w:tab w:val="clear" w:pos="1440"/>
        </w:tabs>
        <w:spacing w:before="100" w:beforeAutospacing="1" w:after="100" w:afterAutospacing="1" w:line="240" w:lineRule="auto"/>
        <w:ind w:left="993"/>
        <w:jc w:val="both"/>
        <w:rPr>
          <w:rFonts w:cstheme="minorHAnsi"/>
          <w:sz w:val="20"/>
          <w:szCs w:val="20"/>
        </w:rPr>
      </w:pPr>
      <w:r w:rsidRPr="00266766">
        <w:rPr>
          <w:rFonts w:cstheme="minorHAnsi"/>
          <w:sz w:val="20"/>
          <w:szCs w:val="20"/>
        </w:rPr>
        <w:t>Uczelnia jest zobowiązana, w terminie nie dłuższym niż 30 dni od dnia doręczenia pisma informującego o przyznaniu środków finansowych na realizację projektu, złożyć w urzędzie obsługującym Ministra Nauki i Szkolnictwa Wyższego </w:t>
      </w:r>
      <w:r w:rsidRPr="00266766">
        <w:rPr>
          <w:rStyle w:val="Pogrubienie"/>
          <w:rFonts w:cstheme="minorHAnsi"/>
          <w:sz w:val="20"/>
          <w:szCs w:val="20"/>
        </w:rPr>
        <w:t xml:space="preserve">3 egzemplarze </w:t>
      </w:r>
      <w:proofErr w:type="spellStart"/>
      <w:r w:rsidRPr="00266766">
        <w:rPr>
          <w:rStyle w:val="Pogrubienie"/>
          <w:rFonts w:cstheme="minorHAnsi"/>
          <w:sz w:val="20"/>
          <w:szCs w:val="20"/>
        </w:rPr>
        <w:t>umowy</w:t>
      </w:r>
      <w:r w:rsidRPr="00266766">
        <w:rPr>
          <w:rFonts w:cstheme="minorHAnsi"/>
          <w:sz w:val="20"/>
          <w:szCs w:val="20"/>
        </w:rPr>
        <w:t>na</w:t>
      </w:r>
      <w:proofErr w:type="spellEnd"/>
      <w:r w:rsidRPr="00266766">
        <w:rPr>
          <w:rFonts w:cstheme="minorHAnsi"/>
          <w:sz w:val="20"/>
          <w:szCs w:val="20"/>
        </w:rPr>
        <w:t xml:space="preserve"> realizację zadań objętych naborem (wraz z opinią senatu uczelni zgodnie z art. 40 pkt. 1 ustawy z dnia 27 lipca 2005 r. - Prawo o szkolnictwie wyższym (</w:t>
      </w:r>
      <w:proofErr w:type="spellStart"/>
      <w:r w:rsidRPr="00266766">
        <w:rPr>
          <w:rFonts w:cstheme="minorHAnsi"/>
          <w:sz w:val="20"/>
          <w:szCs w:val="20"/>
        </w:rPr>
        <w:t>t.j</w:t>
      </w:r>
      <w:proofErr w:type="spellEnd"/>
      <w:r w:rsidRPr="00266766">
        <w:rPr>
          <w:rFonts w:cstheme="minorHAnsi"/>
          <w:sz w:val="20"/>
          <w:szCs w:val="20"/>
        </w:rPr>
        <w:t>. Dz. U. z 2017 r. poz. 2183, 2201, z 2018 r. poz. 138)), podpisane przez osoby reprezentujące uczelnię, której Minister Nauki i Szkolnictwa Wyższego przyznał środki na realizację zadań oraz </w:t>
      </w:r>
      <w:r w:rsidRPr="00266766">
        <w:rPr>
          <w:rStyle w:val="Pogrubienie"/>
          <w:rFonts w:cstheme="minorHAnsi"/>
          <w:sz w:val="20"/>
          <w:szCs w:val="20"/>
        </w:rPr>
        <w:t>imienną listę studentów</w:t>
      </w:r>
      <w:r w:rsidRPr="00266766">
        <w:rPr>
          <w:rFonts w:cstheme="minorHAnsi"/>
          <w:sz w:val="20"/>
          <w:szCs w:val="20"/>
        </w:rPr>
        <w:t>. Niedotrzymanie tego terminu uznaje się za rezygnację z zawarcia umowy i przyznanych środków finansowych.</w:t>
      </w:r>
    </w:p>
    <w:p w:rsidR="00407330" w:rsidRPr="00266766" w:rsidRDefault="00407330" w:rsidP="00266766">
      <w:pPr>
        <w:jc w:val="both"/>
        <w:rPr>
          <w:rFonts w:cstheme="minorHAnsi"/>
          <w:sz w:val="20"/>
          <w:szCs w:val="20"/>
        </w:rPr>
      </w:pPr>
      <w:r w:rsidRPr="00266766">
        <w:rPr>
          <w:rFonts w:cstheme="minorHAnsi"/>
          <w:sz w:val="20"/>
          <w:szCs w:val="20"/>
        </w:rPr>
        <w:t xml:space="preserve">Szczegóły: </w:t>
      </w:r>
      <w:hyperlink r:id="rId14" w:history="1">
        <w:r w:rsidRPr="00266766">
          <w:rPr>
            <w:rStyle w:val="Hipercze"/>
            <w:rFonts w:cstheme="minorHAnsi"/>
            <w:color w:val="auto"/>
            <w:sz w:val="20"/>
            <w:szCs w:val="20"/>
          </w:rPr>
          <w:t>https://www.nauka.gov.pl/komunikaty/zaproszenie-ministra-nauki-i-szkolnictwa-wyzszego-do-skladania-ofert-w-ramach-projektu-pozakonkursowego-o-charakterze-koncepcyjnym-pt-szkola-orlow-w-ramach-programu-operacyjnego-wiedza-edukacja-rozwoj-wspolfinansowanego-ze-srodkow-europejskiego-funduszu-spolecznego.html</w:t>
        </w:r>
      </w:hyperlink>
    </w:p>
    <w:p w:rsidR="00407330" w:rsidRPr="00266766" w:rsidRDefault="00407330" w:rsidP="00266766">
      <w:pPr>
        <w:jc w:val="both"/>
        <w:rPr>
          <w:rFonts w:cstheme="minorHAnsi"/>
          <w:sz w:val="20"/>
          <w:szCs w:val="20"/>
        </w:rPr>
      </w:pPr>
    </w:p>
    <w:p w:rsidR="006B165D" w:rsidRDefault="006B165D">
      <w:pPr>
        <w:rPr>
          <w:rFonts w:eastAsiaTheme="majorEastAsia" w:cstheme="minorHAnsi"/>
          <w:b/>
          <w:color w:val="0070C0"/>
          <w:sz w:val="28"/>
          <w:szCs w:val="28"/>
        </w:rPr>
      </w:pPr>
      <w:r>
        <w:rPr>
          <w:rFonts w:cstheme="minorHAnsi"/>
          <w:bCs/>
          <w:color w:val="0070C0"/>
        </w:rPr>
        <w:br w:type="page"/>
      </w:r>
    </w:p>
    <w:p w:rsidR="00407330" w:rsidRPr="006B165D" w:rsidRDefault="00407330" w:rsidP="00266766">
      <w:pPr>
        <w:pStyle w:val="Nagwek1"/>
        <w:shd w:val="clear" w:color="auto" w:fill="FFFFFF"/>
        <w:spacing w:before="216" w:after="144"/>
        <w:jc w:val="both"/>
        <w:rPr>
          <w:rFonts w:asciiTheme="minorHAnsi" w:hAnsiTheme="minorHAnsi" w:cstheme="minorHAnsi"/>
          <w:bCs w:val="0"/>
          <w:color w:val="0070C0"/>
        </w:rPr>
      </w:pPr>
      <w:r w:rsidRPr="006B165D">
        <w:rPr>
          <w:rFonts w:asciiTheme="minorHAnsi" w:hAnsiTheme="minorHAnsi" w:cstheme="minorHAnsi"/>
          <w:bCs w:val="0"/>
          <w:color w:val="0070C0"/>
        </w:rPr>
        <w:lastRenderedPageBreak/>
        <w:t>Działania szkoleniowe na rzecz rozwoju kompetencji cyfrowych POPC 3.1</w:t>
      </w:r>
    </w:p>
    <w:p w:rsidR="00407330" w:rsidRPr="00266766" w:rsidRDefault="00407330" w:rsidP="00266766">
      <w:pPr>
        <w:shd w:val="clear" w:color="auto" w:fill="FFFFFF"/>
        <w:jc w:val="both"/>
        <w:rPr>
          <w:rFonts w:cstheme="minorHAnsi"/>
          <w:sz w:val="20"/>
          <w:szCs w:val="20"/>
        </w:rPr>
      </w:pPr>
      <w:r w:rsidRPr="00266766">
        <w:rPr>
          <w:rStyle w:val="Pogrubienie"/>
          <w:rFonts w:cstheme="minorHAnsi"/>
          <w:sz w:val="20"/>
          <w:szCs w:val="20"/>
        </w:rPr>
        <w:t>Cel: </w:t>
      </w:r>
      <w:r w:rsidRPr="00266766">
        <w:rPr>
          <w:rFonts w:cstheme="minorHAnsi"/>
          <w:sz w:val="20"/>
          <w:szCs w:val="20"/>
        </w:rPr>
        <w:t>rozwój kompetencji cyfrowych umożliwiających stworzenie popytu na Internet oraz TIK, nabycie umiejętności korzystania z e-usług, począwszy od nauki obsługi komputera i Internetu jak i rozwijanie umieję</w:t>
      </w:r>
      <w:r w:rsidR="009B397E">
        <w:rPr>
          <w:rFonts w:cstheme="minorHAnsi"/>
          <w:sz w:val="20"/>
          <w:szCs w:val="20"/>
        </w:rPr>
        <w:t xml:space="preserve">tności bardziej </w:t>
      </w:r>
      <w:proofErr w:type="spellStart"/>
      <w:r w:rsidR="009B397E">
        <w:rPr>
          <w:rFonts w:cstheme="minorHAnsi"/>
          <w:sz w:val="20"/>
          <w:szCs w:val="20"/>
        </w:rPr>
        <w:t>zaawansowanych,</w:t>
      </w:r>
      <w:r w:rsidRPr="00266766">
        <w:rPr>
          <w:rFonts w:cstheme="minorHAnsi"/>
          <w:sz w:val="20"/>
          <w:szCs w:val="20"/>
        </w:rPr>
        <w:t>stworzenie</w:t>
      </w:r>
      <w:proofErr w:type="spellEnd"/>
      <w:r w:rsidRPr="00266766">
        <w:rPr>
          <w:rFonts w:cstheme="minorHAnsi"/>
          <w:sz w:val="20"/>
          <w:szCs w:val="20"/>
        </w:rPr>
        <w:t xml:space="preserve"> trwałych mechanizmów podnoszenia kompetencji cyfrowych na poziomie lokalnym</w:t>
      </w:r>
    </w:p>
    <w:p w:rsidR="00407330" w:rsidRPr="00266766" w:rsidRDefault="00407330" w:rsidP="00266766">
      <w:pPr>
        <w:shd w:val="clear" w:color="auto" w:fill="FFFFFF"/>
        <w:jc w:val="both"/>
        <w:rPr>
          <w:rFonts w:cstheme="minorHAnsi"/>
          <w:sz w:val="20"/>
          <w:szCs w:val="20"/>
        </w:rPr>
      </w:pPr>
      <w:r w:rsidRPr="00266766">
        <w:rPr>
          <w:rStyle w:val="Pogrubienie"/>
          <w:rFonts w:cstheme="minorHAnsi"/>
          <w:sz w:val="20"/>
          <w:szCs w:val="20"/>
        </w:rPr>
        <w:t>Tematyka: </w:t>
      </w:r>
      <w:r w:rsidRPr="00266766">
        <w:rPr>
          <w:rFonts w:cstheme="minorHAnsi"/>
          <w:sz w:val="20"/>
          <w:szCs w:val="20"/>
        </w:rPr>
        <w:t>Wsparcie rozwoju kompetencji nauczycieli w zakresie wykorzystania narzędzi TIK w procesie kształcenia.</w:t>
      </w:r>
    </w:p>
    <w:p w:rsidR="00407330" w:rsidRPr="00266766" w:rsidRDefault="00407330" w:rsidP="00266766">
      <w:pPr>
        <w:shd w:val="clear" w:color="auto" w:fill="FFFFFF"/>
        <w:jc w:val="both"/>
        <w:rPr>
          <w:rFonts w:cstheme="minorHAnsi"/>
          <w:sz w:val="20"/>
          <w:szCs w:val="20"/>
        </w:rPr>
      </w:pPr>
      <w:r w:rsidRPr="00266766">
        <w:rPr>
          <w:rStyle w:val="Pogrubienie"/>
          <w:rFonts w:cstheme="minorHAnsi"/>
          <w:sz w:val="20"/>
          <w:szCs w:val="20"/>
        </w:rPr>
        <w:t>Wnioskodawcy: </w:t>
      </w:r>
    </w:p>
    <w:p w:rsidR="00407330" w:rsidRPr="009B397E" w:rsidRDefault="00407330" w:rsidP="005D3AE4">
      <w:pPr>
        <w:pStyle w:val="NormalnyWeb"/>
        <w:shd w:val="clear" w:color="auto" w:fill="FFFFFF"/>
        <w:spacing w:before="0" w:beforeAutospacing="0" w:after="0" w:afterAutospacing="0" w:line="300" w:lineRule="atLeast"/>
        <w:jc w:val="both"/>
        <w:rPr>
          <w:rFonts w:asciiTheme="minorHAnsi" w:hAnsiTheme="minorHAnsi" w:cstheme="minorHAnsi"/>
          <w:b/>
          <w:color w:val="FF0000"/>
          <w:sz w:val="20"/>
          <w:szCs w:val="20"/>
        </w:rPr>
      </w:pPr>
      <w:r w:rsidRPr="009B397E">
        <w:rPr>
          <w:rFonts w:asciiTheme="minorHAnsi" w:hAnsiTheme="minorHAnsi" w:cstheme="minorHAnsi"/>
          <w:b/>
          <w:color w:val="FF0000"/>
          <w:sz w:val="20"/>
          <w:szCs w:val="20"/>
        </w:rPr>
        <w:t>Organizacje pozarządowe, JST oraz ich związki i stowarzyszenia, instytucje prowadzące działalność w zakresie uniwersytetów trzeciego wieku, partnerstwa pomiędzy powyższymi podmiotami</w:t>
      </w:r>
    </w:p>
    <w:p w:rsidR="00407330" w:rsidRPr="00266766" w:rsidRDefault="00407330" w:rsidP="00266766">
      <w:pPr>
        <w:shd w:val="clear" w:color="auto" w:fill="FFFFFF"/>
        <w:spacing w:after="150" w:line="300" w:lineRule="atLeast"/>
        <w:jc w:val="both"/>
        <w:rPr>
          <w:rFonts w:cstheme="minorHAnsi"/>
          <w:sz w:val="20"/>
          <w:szCs w:val="20"/>
        </w:rPr>
      </w:pPr>
      <w:r w:rsidRPr="00266766">
        <w:rPr>
          <w:rFonts w:cstheme="minorHAnsi"/>
          <w:sz w:val="20"/>
          <w:szCs w:val="20"/>
          <w:u w:val="single"/>
        </w:rPr>
        <w:t>Wnioskodawca może złożyć w konkursie tylko jeden wniosek o dofinansowanie</w:t>
      </w:r>
    </w:p>
    <w:p w:rsidR="00407330" w:rsidRPr="00266766" w:rsidRDefault="00407330" w:rsidP="00266766">
      <w:pPr>
        <w:shd w:val="clear" w:color="auto" w:fill="FFFFFF"/>
        <w:spacing w:after="0" w:line="240" w:lineRule="auto"/>
        <w:jc w:val="both"/>
        <w:rPr>
          <w:rFonts w:cstheme="minorHAnsi"/>
          <w:sz w:val="20"/>
          <w:szCs w:val="20"/>
        </w:rPr>
      </w:pPr>
      <w:r w:rsidRPr="00266766">
        <w:rPr>
          <w:rStyle w:val="Pogrubienie"/>
          <w:rFonts w:cstheme="minorHAnsi"/>
          <w:sz w:val="20"/>
          <w:szCs w:val="20"/>
        </w:rPr>
        <w:t>Instytucja: </w:t>
      </w:r>
      <w:r w:rsidRPr="00266766">
        <w:rPr>
          <w:rFonts w:cstheme="minorHAnsi"/>
          <w:sz w:val="20"/>
          <w:szCs w:val="20"/>
        </w:rPr>
        <w:t>Centrum Projektów Polska Cyfrowa</w:t>
      </w:r>
    </w:p>
    <w:p w:rsidR="00407330" w:rsidRPr="00266766" w:rsidRDefault="00407330" w:rsidP="00266766">
      <w:pPr>
        <w:shd w:val="clear" w:color="auto" w:fill="FFFFFF"/>
        <w:jc w:val="both"/>
        <w:rPr>
          <w:rFonts w:cstheme="minorHAnsi"/>
          <w:sz w:val="20"/>
          <w:szCs w:val="20"/>
        </w:rPr>
      </w:pPr>
      <w:r w:rsidRPr="00266766">
        <w:rPr>
          <w:rStyle w:val="Pogrubienie"/>
          <w:rFonts w:cstheme="minorHAnsi"/>
          <w:sz w:val="20"/>
          <w:szCs w:val="20"/>
        </w:rPr>
        <w:t>Dofinansowanie: </w:t>
      </w:r>
    </w:p>
    <w:p w:rsidR="00407330" w:rsidRPr="00266766" w:rsidRDefault="00407330" w:rsidP="005D3AE4">
      <w:pPr>
        <w:shd w:val="clear" w:color="auto" w:fill="FFFFFF"/>
        <w:spacing w:after="0" w:line="300" w:lineRule="atLeast"/>
        <w:jc w:val="both"/>
        <w:rPr>
          <w:rFonts w:cstheme="minorHAnsi"/>
          <w:sz w:val="20"/>
          <w:szCs w:val="20"/>
        </w:rPr>
      </w:pPr>
      <w:r w:rsidRPr="00266766">
        <w:rPr>
          <w:rFonts w:cstheme="minorHAnsi"/>
          <w:sz w:val="20"/>
          <w:szCs w:val="20"/>
        </w:rPr>
        <w:t>Kwota dofinansowania w niniejszym konkursie wynosi 50 000 000,00 PLN.</w:t>
      </w:r>
    </w:p>
    <w:p w:rsidR="00407330" w:rsidRPr="00266766" w:rsidRDefault="00407330" w:rsidP="005D3AE4">
      <w:pPr>
        <w:shd w:val="clear" w:color="auto" w:fill="FFFFFF"/>
        <w:spacing w:after="0" w:line="300" w:lineRule="atLeast"/>
        <w:jc w:val="both"/>
        <w:rPr>
          <w:rFonts w:cstheme="minorHAnsi"/>
          <w:sz w:val="20"/>
          <w:szCs w:val="20"/>
        </w:rPr>
      </w:pPr>
      <w:r w:rsidRPr="00266766">
        <w:rPr>
          <w:rFonts w:cstheme="minorHAnsi"/>
          <w:sz w:val="20"/>
          <w:szCs w:val="20"/>
        </w:rPr>
        <w:t>Minimalna wartość projektu wynosi 20 000 000,00 PLN (słownie: dwadzieścia milionów złotych).</w:t>
      </w:r>
    </w:p>
    <w:p w:rsidR="00407330" w:rsidRPr="00266766" w:rsidRDefault="00407330" w:rsidP="005D3AE4">
      <w:pPr>
        <w:shd w:val="clear" w:color="auto" w:fill="FFFFFF"/>
        <w:spacing w:after="0" w:line="300" w:lineRule="atLeast"/>
        <w:jc w:val="both"/>
        <w:rPr>
          <w:rFonts w:cstheme="minorHAnsi"/>
          <w:sz w:val="20"/>
          <w:szCs w:val="20"/>
        </w:rPr>
      </w:pPr>
      <w:r w:rsidRPr="00266766">
        <w:rPr>
          <w:rFonts w:cstheme="minorHAnsi"/>
          <w:sz w:val="20"/>
          <w:szCs w:val="20"/>
        </w:rPr>
        <w:t>Maksymalna dopuszczalna kwota dofinansowania projektu wynosi 50 000 000,00 PLN* </w:t>
      </w:r>
    </w:p>
    <w:p w:rsidR="00407330" w:rsidRPr="00266766" w:rsidRDefault="00407330" w:rsidP="005D3AE4">
      <w:pPr>
        <w:pStyle w:val="NormalnyWeb"/>
        <w:shd w:val="clear" w:color="auto" w:fill="FFFFFF"/>
        <w:spacing w:before="0" w:beforeAutospacing="0" w:after="0" w:afterAutospacing="0" w:line="300" w:lineRule="atLeast"/>
        <w:jc w:val="both"/>
        <w:rPr>
          <w:rFonts w:asciiTheme="minorHAnsi" w:hAnsiTheme="minorHAnsi" w:cstheme="minorHAnsi"/>
          <w:sz w:val="20"/>
          <w:szCs w:val="20"/>
        </w:rPr>
      </w:pPr>
      <w:r w:rsidRPr="00266766">
        <w:rPr>
          <w:rFonts w:asciiTheme="minorHAnsi" w:hAnsiTheme="minorHAnsi" w:cstheme="minorHAnsi"/>
          <w:sz w:val="20"/>
          <w:szCs w:val="20"/>
        </w:rPr>
        <w:t>*dopuszcza się możliwość zwiększenia maksymalnej kwoty dofinansowania w celu wzmocnienia efektów projektu</w:t>
      </w:r>
    </w:p>
    <w:p w:rsidR="00407330" w:rsidRPr="00266766" w:rsidRDefault="00407330" w:rsidP="00266766">
      <w:pPr>
        <w:pStyle w:val="NormalnyWeb"/>
        <w:shd w:val="clear" w:color="auto" w:fill="FFFFFF"/>
        <w:spacing w:before="0" w:beforeAutospacing="0" w:after="150" w:afterAutospacing="0" w:line="300" w:lineRule="atLeast"/>
        <w:jc w:val="both"/>
        <w:rPr>
          <w:rFonts w:asciiTheme="minorHAnsi" w:hAnsiTheme="minorHAnsi" w:cstheme="minorHAnsi"/>
          <w:sz w:val="20"/>
          <w:szCs w:val="20"/>
        </w:rPr>
      </w:pPr>
      <w:r w:rsidRPr="00266766">
        <w:rPr>
          <w:rFonts w:asciiTheme="minorHAnsi" w:hAnsiTheme="minorHAnsi" w:cstheme="minorHAnsi"/>
          <w:sz w:val="20"/>
          <w:szCs w:val="20"/>
          <w:u w:val="single"/>
        </w:rPr>
        <w:t>W ramach Konkursu przewiduje się wyłonienia tylko jednego wniosku.</w:t>
      </w:r>
    </w:p>
    <w:p w:rsidR="00407330" w:rsidRPr="00266766" w:rsidRDefault="00407330" w:rsidP="00266766">
      <w:pPr>
        <w:shd w:val="clear" w:color="auto" w:fill="FFFFFF"/>
        <w:jc w:val="both"/>
        <w:rPr>
          <w:rFonts w:cstheme="minorHAnsi"/>
          <w:sz w:val="20"/>
          <w:szCs w:val="20"/>
        </w:rPr>
      </w:pPr>
      <w:r w:rsidRPr="00266766">
        <w:rPr>
          <w:rStyle w:val="Pogrubienie"/>
          <w:rFonts w:cstheme="minorHAnsi"/>
          <w:sz w:val="20"/>
          <w:szCs w:val="20"/>
        </w:rPr>
        <w:t>Okres trwania projektu: </w:t>
      </w:r>
      <w:r w:rsidRPr="00266766">
        <w:rPr>
          <w:rFonts w:cstheme="minorHAnsi"/>
          <w:sz w:val="20"/>
          <w:szCs w:val="20"/>
        </w:rPr>
        <w:t>36 miesięcy- nie dłużej niż do dnia 30 czerwca 2023 r.</w:t>
      </w:r>
    </w:p>
    <w:p w:rsidR="00407330" w:rsidRPr="00266766" w:rsidRDefault="00407330" w:rsidP="00266766">
      <w:pPr>
        <w:shd w:val="clear" w:color="auto" w:fill="FFFFFF"/>
        <w:jc w:val="both"/>
        <w:rPr>
          <w:rFonts w:cstheme="minorHAnsi"/>
          <w:sz w:val="20"/>
          <w:szCs w:val="20"/>
        </w:rPr>
      </w:pPr>
      <w:r w:rsidRPr="00266766">
        <w:rPr>
          <w:rStyle w:val="Pogrubienie"/>
          <w:rFonts w:cstheme="minorHAnsi"/>
          <w:sz w:val="20"/>
          <w:szCs w:val="20"/>
        </w:rPr>
        <w:t>Miejsce/sposób składania wniosków: </w:t>
      </w:r>
    </w:p>
    <w:p w:rsidR="00407330" w:rsidRPr="00266766" w:rsidRDefault="00407330" w:rsidP="00266766">
      <w:pPr>
        <w:pStyle w:val="NormalnyWeb"/>
        <w:shd w:val="clear" w:color="auto" w:fill="FFFFFF"/>
        <w:spacing w:before="0" w:beforeAutospacing="0" w:after="150" w:afterAutospacing="0" w:line="300" w:lineRule="atLeast"/>
        <w:jc w:val="both"/>
        <w:rPr>
          <w:rFonts w:asciiTheme="minorHAnsi" w:hAnsiTheme="minorHAnsi" w:cstheme="minorHAnsi"/>
          <w:sz w:val="20"/>
          <w:szCs w:val="20"/>
        </w:rPr>
      </w:pPr>
      <w:r w:rsidRPr="00266766">
        <w:rPr>
          <w:rFonts w:asciiTheme="minorHAnsi" w:hAnsiTheme="minorHAnsi" w:cstheme="minorHAnsi"/>
          <w:sz w:val="20"/>
          <w:szCs w:val="20"/>
        </w:rPr>
        <w:t>Wnioski o dofinansowanie projektu przyjmowane będą w formie elektronicznej, podpisane kwalifikowanym podpisem</w:t>
      </w:r>
      <w:r w:rsidR="009B397E">
        <w:rPr>
          <w:rFonts w:asciiTheme="minorHAnsi" w:hAnsiTheme="minorHAnsi" w:cstheme="minorHAnsi"/>
          <w:sz w:val="20"/>
          <w:szCs w:val="20"/>
        </w:rPr>
        <w:t xml:space="preserve"> elektronicznym, o którym mowa </w:t>
      </w:r>
      <w:r w:rsidRPr="00266766">
        <w:rPr>
          <w:rFonts w:asciiTheme="minorHAnsi" w:hAnsiTheme="minorHAnsi" w:cstheme="minorHAnsi"/>
          <w:sz w:val="20"/>
          <w:szCs w:val="20"/>
        </w:rPr>
        <w:t>w ustawie z 5 września 2016 r. o usługach zaufania oraz identyfikacji elektronicznej (Dz. U z 2016 r. poz. 1579), za pośrednictwem aplikacji internetowej, udostępnionej pod adresem: </w:t>
      </w:r>
      <w:hyperlink r:id="rId15" w:tgtFrame="_self" w:history="1">
        <w:r w:rsidRPr="00266766">
          <w:rPr>
            <w:rStyle w:val="Hipercze"/>
            <w:rFonts w:asciiTheme="minorHAnsi" w:hAnsiTheme="minorHAnsi" w:cstheme="minorHAnsi"/>
            <w:color w:val="auto"/>
            <w:sz w:val="20"/>
            <w:szCs w:val="20"/>
          </w:rPr>
          <w:t>https://popc03.cppc.gov.pl</w:t>
        </w:r>
      </w:hyperlink>
      <w:r w:rsidRPr="00266766">
        <w:rPr>
          <w:rFonts w:asciiTheme="minorHAnsi" w:hAnsiTheme="minorHAnsi" w:cstheme="minorHAnsi"/>
          <w:sz w:val="20"/>
          <w:szCs w:val="20"/>
        </w:rPr>
        <w:t>.</w:t>
      </w:r>
    </w:p>
    <w:p w:rsidR="00407330" w:rsidRPr="00266766" w:rsidRDefault="00407330" w:rsidP="00266766">
      <w:pPr>
        <w:pStyle w:val="NormalnyWeb"/>
        <w:shd w:val="clear" w:color="auto" w:fill="FFFFFF"/>
        <w:spacing w:before="0" w:beforeAutospacing="0" w:after="150" w:afterAutospacing="0" w:line="300" w:lineRule="atLeast"/>
        <w:jc w:val="both"/>
        <w:rPr>
          <w:rFonts w:asciiTheme="minorHAnsi" w:hAnsiTheme="minorHAnsi" w:cstheme="minorHAnsi"/>
          <w:sz w:val="20"/>
          <w:szCs w:val="20"/>
        </w:rPr>
      </w:pPr>
      <w:r w:rsidRPr="00266766">
        <w:rPr>
          <w:rFonts w:asciiTheme="minorHAnsi" w:hAnsiTheme="minorHAnsi" w:cstheme="minorHAnsi"/>
          <w:sz w:val="20"/>
          <w:szCs w:val="20"/>
        </w:rPr>
        <w:t>Wnioskodawca wypełnia wniosek o dofinansowanie przy użyciu formularza elektronicznego, dostępnego pod adresem: </w:t>
      </w:r>
      <w:hyperlink r:id="rId16" w:tgtFrame="_self" w:history="1">
        <w:r w:rsidRPr="00266766">
          <w:rPr>
            <w:rStyle w:val="Hipercze"/>
            <w:rFonts w:asciiTheme="minorHAnsi" w:hAnsiTheme="minorHAnsi" w:cstheme="minorHAnsi"/>
            <w:color w:val="auto"/>
            <w:sz w:val="20"/>
            <w:szCs w:val="20"/>
          </w:rPr>
          <w:t>https://generator.cppc.gov.pl/</w:t>
        </w:r>
      </w:hyperlink>
    </w:p>
    <w:p w:rsidR="00407330" w:rsidRPr="00266766" w:rsidRDefault="00407330" w:rsidP="00266766">
      <w:pPr>
        <w:shd w:val="clear" w:color="auto" w:fill="FFFFFF"/>
        <w:jc w:val="both"/>
        <w:rPr>
          <w:rFonts w:cstheme="minorHAnsi"/>
          <w:sz w:val="20"/>
          <w:szCs w:val="20"/>
        </w:rPr>
      </w:pPr>
      <w:r w:rsidRPr="00266766">
        <w:rPr>
          <w:rStyle w:val="Pogrubienie"/>
          <w:rFonts w:cstheme="minorHAnsi"/>
          <w:sz w:val="20"/>
          <w:szCs w:val="20"/>
        </w:rPr>
        <w:t>Szczegółowe informacje: </w:t>
      </w:r>
    </w:p>
    <w:p w:rsidR="00407330" w:rsidRPr="00266766" w:rsidRDefault="00407330" w:rsidP="00266766">
      <w:pPr>
        <w:pStyle w:val="NormalnyWeb"/>
        <w:shd w:val="clear" w:color="auto" w:fill="FFFFFF"/>
        <w:spacing w:before="0" w:beforeAutospacing="0" w:after="150" w:afterAutospacing="0" w:line="300" w:lineRule="atLeast"/>
        <w:jc w:val="both"/>
        <w:rPr>
          <w:rFonts w:asciiTheme="minorHAnsi" w:hAnsiTheme="minorHAnsi" w:cstheme="minorHAnsi"/>
          <w:sz w:val="20"/>
          <w:szCs w:val="20"/>
        </w:rPr>
      </w:pPr>
      <w:r w:rsidRPr="00266766">
        <w:rPr>
          <w:rFonts w:asciiTheme="minorHAnsi" w:hAnsiTheme="minorHAnsi" w:cstheme="minorHAnsi"/>
          <w:sz w:val="20"/>
          <w:szCs w:val="20"/>
        </w:rPr>
        <w:t>dostępne są na stronie:</w:t>
      </w:r>
    </w:p>
    <w:p w:rsidR="00407330" w:rsidRPr="00266766" w:rsidRDefault="00BD5FDB" w:rsidP="00266766">
      <w:pPr>
        <w:pStyle w:val="NormalnyWeb"/>
        <w:shd w:val="clear" w:color="auto" w:fill="FFFFFF"/>
        <w:spacing w:before="0" w:beforeAutospacing="0" w:after="150" w:afterAutospacing="0" w:line="300" w:lineRule="atLeast"/>
        <w:jc w:val="both"/>
        <w:rPr>
          <w:rFonts w:asciiTheme="minorHAnsi" w:hAnsiTheme="minorHAnsi" w:cstheme="minorHAnsi"/>
          <w:sz w:val="20"/>
          <w:szCs w:val="20"/>
        </w:rPr>
      </w:pPr>
      <w:hyperlink r:id="rId17" w:tgtFrame="_self" w:history="1">
        <w:r w:rsidR="00407330" w:rsidRPr="00266766">
          <w:rPr>
            <w:rStyle w:val="Hipercze"/>
            <w:rFonts w:asciiTheme="minorHAnsi" w:hAnsiTheme="minorHAnsi" w:cstheme="minorHAnsi"/>
            <w:color w:val="auto"/>
            <w:sz w:val="20"/>
            <w:szCs w:val="20"/>
          </w:rPr>
          <w:t>https://cppc.gov.pl/nabor-wnioskow-popc-3-1-czwarty-konkurs/</w:t>
        </w:r>
      </w:hyperlink>
    </w:p>
    <w:p w:rsidR="00407330" w:rsidRPr="00266766" w:rsidRDefault="00407330" w:rsidP="00266766">
      <w:pPr>
        <w:shd w:val="clear" w:color="auto" w:fill="FFFFFF"/>
        <w:jc w:val="both"/>
        <w:rPr>
          <w:rFonts w:cstheme="minorHAnsi"/>
          <w:sz w:val="20"/>
          <w:szCs w:val="20"/>
        </w:rPr>
      </w:pPr>
      <w:r w:rsidRPr="00266766">
        <w:rPr>
          <w:rStyle w:val="Pogrubienie"/>
          <w:rFonts w:cstheme="minorHAnsi"/>
          <w:sz w:val="20"/>
          <w:szCs w:val="20"/>
        </w:rPr>
        <w:t>Składanie wniosków:</w:t>
      </w:r>
    </w:p>
    <w:p w:rsidR="00407330" w:rsidRPr="00266766" w:rsidRDefault="00407330" w:rsidP="00266766">
      <w:pPr>
        <w:numPr>
          <w:ilvl w:val="0"/>
          <w:numId w:val="19"/>
        </w:numPr>
        <w:shd w:val="clear" w:color="auto" w:fill="FFFFFF"/>
        <w:spacing w:after="72" w:line="300" w:lineRule="atLeast"/>
        <w:ind w:left="600"/>
        <w:jc w:val="both"/>
        <w:rPr>
          <w:rFonts w:cstheme="minorHAnsi"/>
          <w:sz w:val="20"/>
          <w:szCs w:val="20"/>
        </w:rPr>
      </w:pPr>
      <w:r w:rsidRPr="00266766">
        <w:rPr>
          <w:rFonts w:cstheme="minorHAnsi"/>
          <w:sz w:val="20"/>
          <w:szCs w:val="20"/>
        </w:rPr>
        <w:t>do COP: 10.10.2018</w:t>
      </w:r>
    </w:p>
    <w:p w:rsidR="00407330" w:rsidRPr="00266766" w:rsidRDefault="00407330" w:rsidP="00266766">
      <w:pPr>
        <w:numPr>
          <w:ilvl w:val="0"/>
          <w:numId w:val="19"/>
        </w:numPr>
        <w:shd w:val="clear" w:color="auto" w:fill="FFFFFF"/>
        <w:spacing w:after="72" w:line="300" w:lineRule="atLeast"/>
        <w:ind w:left="600"/>
        <w:jc w:val="both"/>
        <w:rPr>
          <w:rFonts w:cstheme="minorHAnsi"/>
          <w:sz w:val="20"/>
          <w:szCs w:val="20"/>
        </w:rPr>
      </w:pPr>
      <w:r w:rsidRPr="00266766">
        <w:rPr>
          <w:rFonts w:cstheme="minorHAnsi"/>
          <w:sz w:val="20"/>
          <w:szCs w:val="20"/>
        </w:rPr>
        <w:t>do Centrum Projektów Polska Cyfrowa: 20.08.2018 - 19.10.2018</w:t>
      </w:r>
    </w:p>
    <w:p w:rsidR="00407330" w:rsidRPr="00266766" w:rsidRDefault="00407330" w:rsidP="00266766">
      <w:pPr>
        <w:jc w:val="both"/>
        <w:rPr>
          <w:rFonts w:cstheme="minorHAnsi"/>
          <w:sz w:val="20"/>
          <w:szCs w:val="20"/>
        </w:rPr>
      </w:pPr>
    </w:p>
    <w:p w:rsidR="00171E64" w:rsidRPr="00266766" w:rsidRDefault="00171E64" w:rsidP="00266766">
      <w:pPr>
        <w:jc w:val="both"/>
        <w:rPr>
          <w:rFonts w:cstheme="minorHAnsi"/>
          <w:sz w:val="20"/>
          <w:szCs w:val="20"/>
        </w:rPr>
      </w:pPr>
    </w:p>
    <w:p w:rsidR="00171E64" w:rsidRPr="00E10930" w:rsidRDefault="00171E64" w:rsidP="005D3AE4">
      <w:pPr>
        <w:pStyle w:val="Nagwek1"/>
        <w:spacing w:before="0" w:line="240" w:lineRule="auto"/>
        <w:jc w:val="both"/>
        <w:rPr>
          <w:rFonts w:asciiTheme="minorHAnsi" w:hAnsiTheme="minorHAnsi" w:cstheme="minorHAnsi"/>
          <w:bCs w:val="0"/>
          <w:color w:val="0070C0"/>
        </w:rPr>
      </w:pPr>
      <w:r w:rsidRPr="00E10930">
        <w:rPr>
          <w:rFonts w:asciiTheme="minorHAnsi" w:hAnsiTheme="minorHAnsi" w:cstheme="minorHAnsi"/>
          <w:bCs w:val="0"/>
          <w:color w:val="0070C0"/>
        </w:rPr>
        <w:lastRenderedPageBreak/>
        <w:t>Opracowanie modelowej procedury dla publicznych służb zatrudnienia do obsługi imigrantów oraz pilotażowe jej wdrożenie</w:t>
      </w:r>
    </w:p>
    <w:p w:rsidR="00171E64" w:rsidRPr="00266766" w:rsidRDefault="00171E64" w:rsidP="00266766">
      <w:pPr>
        <w:jc w:val="both"/>
        <w:rPr>
          <w:rFonts w:cstheme="minorHAnsi"/>
          <w:sz w:val="20"/>
          <w:szCs w:val="20"/>
        </w:rPr>
      </w:pPr>
    </w:p>
    <w:p w:rsidR="00171E64" w:rsidRPr="00266766" w:rsidRDefault="00171E64" w:rsidP="00266766">
      <w:pPr>
        <w:pStyle w:val="Nagwek3"/>
        <w:shd w:val="clear" w:color="auto" w:fill="FFFFFF"/>
        <w:spacing w:before="240" w:after="120"/>
        <w:jc w:val="both"/>
        <w:rPr>
          <w:rFonts w:asciiTheme="minorHAnsi" w:hAnsiTheme="minorHAnsi" w:cstheme="minorHAnsi"/>
          <w:b w:val="0"/>
          <w:bCs w:val="0"/>
          <w:color w:val="auto"/>
          <w:sz w:val="20"/>
          <w:szCs w:val="20"/>
        </w:rPr>
      </w:pPr>
      <w:r w:rsidRPr="00266766">
        <w:rPr>
          <w:rFonts w:asciiTheme="minorHAnsi" w:hAnsiTheme="minorHAnsi" w:cstheme="minorHAnsi"/>
          <w:b w:val="0"/>
          <w:bCs w:val="0"/>
          <w:color w:val="auto"/>
          <w:sz w:val="20"/>
          <w:szCs w:val="20"/>
        </w:rPr>
        <w:t>Miejsce składania wniosków</w:t>
      </w:r>
    </w:p>
    <w:p w:rsidR="00171E64" w:rsidRPr="00266766" w:rsidRDefault="00171E64" w:rsidP="00E10930">
      <w:pPr>
        <w:pStyle w:val="NormalnyWeb"/>
        <w:shd w:val="clear" w:color="auto" w:fill="FFFFFF"/>
        <w:spacing w:before="0" w:beforeAutospacing="0" w:after="0" w:afterAutospacing="0"/>
        <w:rPr>
          <w:rFonts w:asciiTheme="minorHAnsi" w:hAnsiTheme="minorHAnsi" w:cstheme="minorHAnsi"/>
          <w:sz w:val="20"/>
          <w:szCs w:val="20"/>
        </w:rPr>
      </w:pPr>
      <w:r w:rsidRPr="00266766">
        <w:rPr>
          <w:rFonts w:asciiTheme="minorHAnsi" w:hAnsiTheme="minorHAnsi" w:cstheme="minorHAnsi"/>
          <w:sz w:val="20"/>
          <w:szCs w:val="20"/>
        </w:rPr>
        <w:t>Wnioski o dofinansowanie realizacji projektu będą przyjmowane </w:t>
      </w:r>
      <w:r w:rsidRPr="00266766">
        <w:rPr>
          <w:rStyle w:val="Pogrubienie"/>
          <w:rFonts w:asciiTheme="minorHAnsi" w:hAnsiTheme="minorHAnsi" w:cstheme="minorHAnsi"/>
          <w:sz w:val="20"/>
          <w:szCs w:val="20"/>
        </w:rPr>
        <w:t>od 1.10.2018 r. (od godz. 0.00) do 15.10.2018 r. (do godz. 12.00)</w:t>
      </w:r>
      <w:r w:rsidRPr="00266766">
        <w:rPr>
          <w:rFonts w:asciiTheme="minorHAnsi" w:hAnsiTheme="minorHAnsi" w:cstheme="minorHAnsi"/>
          <w:sz w:val="20"/>
          <w:szCs w:val="20"/>
        </w:rPr>
        <w:t>.</w:t>
      </w:r>
      <w:r w:rsidRPr="00266766">
        <w:rPr>
          <w:rFonts w:asciiTheme="minorHAnsi" w:hAnsiTheme="minorHAnsi" w:cstheme="minorHAnsi"/>
          <w:sz w:val="20"/>
          <w:szCs w:val="20"/>
        </w:rPr>
        <w:br/>
      </w:r>
      <w:r w:rsidRPr="00266766">
        <w:rPr>
          <w:rFonts w:asciiTheme="minorHAnsi" w:hAnsiTheme="minorHAnsi" w:cstheme="minorHAnsi"/>
          <w:sz w:val="20"/>
          <w:szCs w:val="20"/>
        </w:rPr>
        <w:br/>
        <w:t>Wnioski należy składać tylko w formie dokumentu elektronicznego za pośrednictwem Systemu Obsługi Wniosków Aplikacyjnych SOWA dostępnego na stronie internetowej </w:t>
      </w:r>
      <w:hyperlink r:id="rId18" w:tgtFrame="_blank" w:tooltip="Link do SOWA" w:history="1">
        <w:r w:rsidRPr="00266766">
          <w:rPr>
            <w:rStyle w:val="Hipercze"/>
            <w:rFonts w:asciiTheme="minorHAnsi" w:hAnsiTheme="minorHAnsi" w:cstheme="minorHAnsi"/>
            <w:color w:val="auto"/>
            <w:sz w:val="20"/>
            <w:szCs w:val="20"/>
          </w:rPr>
          <w:t>https://www.sowa.efs.gov.pl</w:t>
        </w:r>
      </w:hyperlink>
    </w:p>
    <w:p w:rsidR="00171E64" w:rsidRPr="00266766" w:rsidRDefault="00171E64" w:rsidP="00266766">
      <w:pPr>
        <w:pStyle w:val="Nagwek3"/>
        <w:shd w:val="clear" w:color="auto" w:fill="FFFFFF"/>
        <w:spacing w:before="240" w:after="120"/>
        <w:jc w:val="both"/>
        <w:rPr>
          <w:rFonts w:asciiTheme="minorHAnsi" w:hAnsiTheme="minorHAnsi" w:cstheme="minorHAnsi"/>
          <w:b w:val="0"/>
          <w:bCs w:val="0"/>
          <w:color w:val="auto"/>
          <w:sz w:val="20"/>
          <w:szCs w:val="20"/>
        </w:rPr>
      </w:pPr>
      <w:r w:rsidRPr="00266766">
        <w:rPr>
          <w:rFonts w:asciiTheme="minorHAnsi" w:hAnsiTheme="minorHAnsi" w:cstheme="minorHAnsi"/>
          <w:b w:val="0"/>
          <w:bCs w:val="0"/>
          <w:color w:val="auto"/>
          <w:sz w:val="20"/>
          <w:szCs w:val="20"/>
        </w:rPr>
        <w:t>Kto może składać wnioski?</w:t>
      </w:r>
    </w:p>
    <w:p w:rsidR="00171E64" w:rsidRPr="00266766" w:rsidRDefault="00171E64" w:rsidP="00266766">
      <w:pPr>
        <w:pStyle w:val="NormalnyWeb"/>
        <w:shd w:val="clear" w:color="auto" w:fill="FFFFFF"/>
        <w:spacing w:before="0" w:beforeAutospacing="0" w:after="0" w:afterAutospacing="0"/>
        <w:jc w:val="both"/>
        <w:rPr>
          <w:rFonts w:asciiTheme="minorHAnsi" w:hAnsiTheme="minorHAnsi" w:cstheme="minorHAnsi"/>
          <w:sz w:val="20"/>
          <w:szCs w:val="20"/>
        </w:rPr>
      </w:pPr>
      <w:r w:rsidRPr="00266766">
        <w:rPr>
          <w:rFonts w:asciiTheme="minorHAnsi" w:hAnsiTheme="minorHAnsi" w:cstheme="minorHAnsi"/>
          <w:sz w:val="20"/>
          <w:szCs w:val="20"/>
        </w:rPr>
        <w:t xml:space="preserve">Wnioskodawcami w konkursie, zgodnie z typem beneficjenta wykazanym w </w:t>
      </w:r>
      <w:proofErr w:type="spellStart"/>
      <w:r w:rsidRPr="00266766">
        <w:rPr>
          <w:rFonts w:asciiTheme="minorHAnsi" w:hAnsiTheme="minorHAnsi" w:cstheme="minorHAnsi"/>
          <w:sz w:val="20"/>
          <w:szCs w:val="20"/>
        </w:rPr>
        <w:t>SzOOP</w:t>
      </w:r>
      <w:proofErr w:type="spellEnd"/>
      <w:r w:rsidRPr="00266766">
        <w:rPr>
          <w:rFonts w:asciiTheme="minorHAnsi" w:hAnsiTheme="minorHAnsi" w:cstheme="minorHAnsi"/>
          <w:sz w:val="20"/>
          <w:szCs w:val="20"/>
        </w:rPr>
        <w:t>, są:</w:t>
      </w:r>
    </w:p>
    <w:p w:rsidR="00171E64" w:rsidRPr="00266766" w:rsidRDefault="00171E64" w:rsidP="00E10930">
      <w:pPr>
        <w:numPr>
          <w:ilvl w:val="0"/>
          <w:numId w:val="20"/>
        </w:numPr>
        <w:shd w:val="clear" w:color="auto" w:fill="FFFFFF"/>
        <w:spacing w:after="0" w:line="240" w:lineRule="auto"/>
        <w:ind w:left="851"/>
        <w:jc w:val="both"/>
        <w:rPr>
          <w:rFonts w:cstheme="minorHAnsi"/>
          <w:sz w:val="20"/>
          <w:szCs w:val="20"/>
        </w:rPr>
      </w:pPr>
      <w:r w:rsidRPr="00266766">
        <w:rPr>
          <w:rFonts w:cstheme="minorHAnsi"/>
          <w:sz w:val="20"/>
          <w:szCs w:val="20"/>
        </w:rPr>
        <w:t>jednostki samorządu terytorialnego oraz ich jednostki organizacyjne,</w:t>
      </w:r>
    </w:p>
    <w:p w:rsidR="00171E64" w:rsidRPr="00266766" w:rsidRDefault="00171E64" w:rsidP="00E10930">
      <w:pPr>
        <w:numPr>
          <w:ilvl w:val="0"/>
          <w:numId w:val="20"/>
        </w:numPr>
        <w:shd w:val="clear" w:color="auto" w:fill="FFFFFF"/>
        <w:spacing w:after="0" w:line="240" w:lineRule="auto"/>
        <w:ind w:left="851"/>
        <w:jc w:val="both"/>
        <w:rPr>
          <w:rFonts w:cstheme="minorHAnsi"/>
          <w:sz w:val="20"/>
          <w:szCs w:val="20"/>
        </w:rPr>
      </w:pPr>
      <w:r w:rsidRPr="00266766">
        <w:rPr>
          <w:rFonts w:cstheme="minorHAnsi"/>
          <w:sz w:val="20"/>
          <w:szCs w:val="20"/>
        </w:rPr>
        <w:t>ogólnopolskie stowarzyszenia i związki jednostek samorządu terytorialnego,</w:t>
      </w:r>
    </w:p>
    <w:p w:rsidR="00171E64" w:rsidRPr="00266766" w:rsidRDefault="00171E64" w:rsidP="00E10930">
      <w:pPr>
        <w:numPr>
          <w:ilvl w:val="0"/>
          <w:numId w:val="20"/>
        </w:numPr>
        <w:shd w:val="clear" w:color="auto" w:fill="FFFFFF"/>
        <w:spacing w:after="0" w:line="240" w:lineRule="auto"/>
        <w:ind w:left="851"/>
        <w:jc w:val="both"/>
        <w:rPr>
          <w:rFonts w:cstheme="minorHAnsi"/>
          <w:sz w:val="20"/>
          <w:szCs w:val="20"/>
        </w:rPr>
      </w:pPr>
      <w:r w:rsidRPr="00266766">
        <w:rPr>
          <w:rFonts w:cstheme="minorHAnsi"/>
          <w:sz w:val="20"/>
          <w:szCs w:val="20"/>
        </w:rPr>
        <w:t>organizacje pozarządowe, podmioty ekonomii społecznej,</w:t>
      </w:r>
    </w:p>
    <w:p w:rsidR="00171E64" w:rsidRPr="00266766" w:rsidRDefault="00171E64" w:rsidP="00E10930">
      <w:pPr>
        <w:numPr>
          <w:ilvl w:val="0"/>
          <w:numId w:val="20"/>
        </w:numPr>
        <w:shd w:val="clear" w:color="auto" w:fill="FFFFFF"/>
        <w:spacing w:after="0" w:line="240" w:lineRule="auto"/>
        <w:ind w:left="851"/>
        <w:jc w:val="both"/>
        <w:rPr>
          <w:rFonts w:cstheme="minorHAnsi"/>
          <w:sz w:val="20"/>
          <w:szCs w:val="20"/>
        </w:rPr>
      </w:pPr>
      <w:r w:rsidRPr="00266766">
        <w:rPr>
          <w:rFonts w:cstheme="minorHAnsi"/>
          <w:sz w:val="20"/>
          <w:szCs w:val="20"/>
        </w:rPr>
        <w:t>federacje lub związki organizacji pozarządowych i podmiotów ekonomii społecznej,</w:t>
      </w:r>
    </w:p>
    <w:p w:rsidR="00171E64" w:rsidRPr="00266766" w:rsidRDefault="00171E64" w:rsidP="00E10930">
      <w:pPr>
        <w:numPr>
          <w:ilvl w:val="0"/>
          <w:numId w:val="20"/>
        </w:numPr>
        <w:shd w:val="clear" w:color="auto" w:fill="FFFFFF"/>
        <w:spacing w:after="0" w:line="240" w:lineRule="auto"/>
        <w:ind w:left="851"/>
        <w:jc w:val="both"/>
        <w:rPr>
          <w:rFonts w:cstheme="minorHAnsi"/>
          <w:sz w:val="20"/>
          <w:szCs w:val="20"/>
        </w:rPr>
      </w:pPr>
      <w:r w:rsidRPr="00266766">
        <w:rPr>
          <w:rFonts w:cstheme="minorHAnsi"/>
          <w:sz w:val="20"/>
          <w:szCs w:val="20"/>
        </w:rPr>
        <w:t>partnerzy społeczni zgodnie z definicją przyjętą w PO WER,</w:t>
      </w:r>
    </w:p>
    <w:p w:rsidR="00171E64" w:rsidRPr="005D3AE4" w:rsidRDefault="00171E64" w:rsidP="00E10930">
      <w:pPr>
        <w:numPr>
          <w:ilvl w:val="0"/>
          <w:numId w:val="20"/>
        </w:numPr>
        <w:shd w:val="clear" w:color="auto" w:fill="FFFFFF"/>
        <w:spacing w:after="0" w:line="240" w:lineRule="auto"/>
        <w:ind w:left="851"/>
        <w:jc w:val="both"/>
        <w:rPr>
          <w:rFonts w:cstheme="minorHAnsi"/>
          <w:b/>
          <w:color w:val="FF0000"/>
          <w:sz w:val="20"/>
          <w:szCs w:val="20"/>
        </w:rPr>
      </w:pPr>
      <w:r w:rsidRPr="005D3AE4">
        <w:rPr>
          <w:rFonts w:cstheme="minorHAnsi"/>
          <w:b/>
          <w:color w:val="FF0000"/>
          <w:sz w:val="20"/>
          <w:szCs w:val="20"/>
        </w:rPr>
        <w:t>jednostki naukowe, w tym instytuty badawcze,</w:t>
      </w:r>
    </w:p>
    <w:p w:rsidR="00171E64" w:rsidRPr="00266766" w:rsidRDefault="00171E64" w:rsidP="00E10930">
      <w:pPr>
        <w:numPr>
          <w:ilvl w:val="0"/>
          <w:numId w:val="20"/>
        </w:numPr>
        <w:shd w:val="clear" w:color="auto" w:fill="FFFFFF"/>
        <w:spacing w:after="0" w:line="240" w:lineRule="auto"/>
        <w:ind w:left="851"/>
        <w:jc w:val="both"/>
        <w:rPr>
          <w:rFonts w:cstheme="minorHAnsi"/>
          <w:sz w:val="20"/>
          <w:szCs w:val="20"/>
        </w:rPr>
      </w:pPr>
      <w:r w:rsidRPr="00266766">
        <w:rPr>
          <w:rFonts w:cstheme="minorHAnsi"/>
          <w:sz w:val="20"/>
          <w:szCs w:val="20"/>
        </w:rPr>
        <w:t>instytucje szkoleniowe,</w:t>
      </w:r>
    </w:p>
    <w:p w:rsidR="00171E64" w:rsidRPr="00266766" w:rsidRDefault="00171E64" w:rsidP="00E10930">
      <w:pPr>
        <w:numPr>
          <w:ilvl w:val="0"/>
          <w:numId w:val="20"/>
        </w:numPr>
        <w:shd w:val="clear" w:color="auto" w:fill="FFFFFF"/>
        <w:spacing w:after="0" w:line="240" w:lineRule="auto"/>
        <w:ind w:left="851"/>
        <w:jc w:val="both"/>
        <w:rPr>
          <w:rFonts w:cstheme="minorHAnsi"/>
          <w:sz w:val="20"/>
          <w:szCs w:val="20"/>
        </w:rPr>
      </w:pPr>
      <w:r w:rsidRPr="00266766">
        <w:rPr>
          <w:rFonts w:cstheme="minorHAnsi"/>
          <w:sz w:val="20"/>
          <w:szCs w:val="20"/>
        </w:rPr>
        <w:t>uczelnie wyższe,</w:t>
      </w:r>
    </w:p>
    <w:p w:rsidR="00171E64" w:rsidRPr="00266766" w:rsidRDefault="00171E64" w:rsidP="00E10930">
      <w:pPr>
        <w:numPr>
          <w:ilvl w:val="0"/>
          <w:numId w:val="20"/>
        </w:numPr>
        <w:shd w:val="clear" w:color="auto" w:fill="FFFFFF"/>
        <w:spacing w:after="0" w:line="240" w:lineRule="auto"/>
        <w:ind w:left="851"/>
        <w:jc w:val="both"/>
        <w:rPr>
          <w:rFonts w:cstheme="minorHAnsi"/>
          <w:sz w:val="20"/>
          <w:szCs w:val="20"/>
        </w:rPr>
      </w:pPr>
      <w:r w:rsidRPr="00266766">
        <w:rPr>
          <w:rFonts w:cstheme="minorHAnsi"/>
          <w:sz w:val="20"/>
          <w:szCs w:val="20"/>
        </w:rPr>
        <w:t>agencje zatrudnienia.</w:t>
      </w:r>
    </w:p>
    <w:p w:rsidR="00171E64" w:rsidRPr="00266766" w:rsidRDefault="00171E64" w:rsidP="00266766">
      <w:pPr>
        <w:pStyle w:val="Nagwek2"/>
        <w:shd w:val="clear" w:color="auto" w:fill="FFFFFF"/>
        <w:spacing w:before="0" w:beforeAutospacing="0" w:after="120" w:afterAutospacing="0"/>
        <w:jc w:val="both"/>
        <w:rPr>
          <w:rFonts w:asciiTheme="minorHAnsi" w:hAnsiTheme="minorHAnsi" w:cstheme="minorHAnsi"/>
          <w:b w:val="0"/>
          <w:bCs w:val="0"/>
          <w:sz w:val="20"/>
          <w:szCs w:val="20"/>
        </w:rPr>
      </w:pPr>
      <w:r w:rsidRPr="00266766">
        <w:rPr>
          <w:rFonts w:asciiTheme="minorHAnsi" w:hAnsiTheme="minorHAnsi" w:cstheme="minorHAnsi"/>
          <w:b w:val="0"/>
          <w:bCs w:val="0"/>
          <w:sz w:val="20"/>
          <w:szCs w:val="20"/>
        </w:rPr>
        <w:t>Na co można otrzymać dofinansowanie?</w:t>
      </w:r>
    </w:p>
    <w:p w:rsidR="00171E64" w:rsidRPr="00266766" w:rsidRDefault="00171E64" w:rsidP="00266766">
      <w:pPr>
        <w:pStyle w:val="NormalnyWeb"/>
        <w:shd w:val="clear" w:color="auto" w:fill="FFFFFF"/>
        <w:spacing w:before="0" w:beforeAutospacing="0" w:after="0" w:afterAutospacing="0"/>
        <w:jc w:val="both"/>
        <w:rPr>
          <w:rFonts w:asciiTheme="minorHAnsi" w:hAnsiTheme="minorHAnsi" w:cstheme="minorHAnsi"/>
          <w:sz w:val="20"/>
          <w:szCs w:val="20"/>
        </w:rPr>
      </w:pPr>
      <w:r w:rsidRPr="00266766">
        <w:rPr>
          <w:rFonts w:asciiTheme="minorHAnsi" w:hAnsiTheme="minorHAnsi" w:cstheme="minorHAnsi"/>
          <w:sz w:val="20"/>
          <w:szCs w:val="20"/>
        </w:rPr>
        <w:t>Celem konkursu jest przygotowanie publicznych służb zatrudnienia do obsługi imigrantów poprzez stworzenie zestawu wytycznych i praktycznych narzędzi możliwych do zastosowania w kontekście obowiązującego prawa, jak również uwzględniających odmienności kulturowe. Przyczyni się to do zwiększenia szans cudzoziemców na integrację na rynku pracy, jak i zapewnienia komfortu pracy pracownikom pup-ów.</w:t>
      </w:r>
    </w:p>
    <w:p w:rsidR="00171E64" w:rsidRPr="00266766" w:rsidRDefault="00171E64" w:rsidP="00266766">
      <w:pPr>
        <w:pStyle w:val="Nagwek2"/>
        <w:shd w:val="clear" w:color="auto" w:fill="FFFFFF"/>
        <w:spacing w:before="0" w:beforeAutospacing="0" w:after="120" w:afterAutospacing="0"/>
        <w:jc w:val="both"/>
        <w:rPr>
          <w:rFonts w:asciiTheme="minorHAnsi" w:hAnsiTheme="minorHAnsi" w:cstheme="minorHAnsi"/>
          <w:b w:val="0"/>
          <w:bCs w:val="0"/>
          <w:sz w:val="20"/>
          <w:szCs w:val="20"/>
        </w:rPr>
      </w:pPr>
      <w:r w:rsidRPr="00266766">
        <w:rPr>
          <w:rFonts w:asciiTheme="minorHAnsi" w:hAnsiTheme="minorHAnsi" w:cstheme="minorHAnsi"/>
          <w:b w:val="0"/>
          <w:bCs w:val="0"/>
          <w:sz w:val="20"/>
          <w:szCs w:val="20"/>
        </w:rPr>
        <w:t>Finanse</w:t>
      </w:r>
    </w:p>
    <w:p w:rsidR="005D3AE4" w:rsidRDefault="00171E64" w:rsidP="00266766">
      <w:pPr>
        <w:pStyle w:val="NormalnyWeb"/>
        <w:shd w:val="clear" w:color="auto" w:fill="FFFFFF"/>
        <w:spacing w:before="0" w:beforeAutospacing="0" w:after="0" w:afterAutospacing="0"/>
        <w:jc w:val="both"/>
        <w:rPr>
          <w:rFonts w:asciiTheme="minorHAnsi" w:hAnsiTheme="minorHAnsi" w:cstheme="minorHAnsi"/>
          <w:sz w:val="20"/>
          <w:szCs w:val="20"/>
        </w:rPr>
      </w:pPr>
      <w:r w:rsidRPr="00266766">
        <w:rPr>
          <w:rFonts w:asciiTheme="minorHAnsi" w:hAnsiTheme="minorHAnsi" w:cstheme="minorHAnsi"/>
          <w:sz w:val="20"/>
          <w:szCs w:val="20"/>
        </w:rPr>
        <w:t>Alokacja na konkurs nr POWR.02.04.00-IP.03-00-003/18 wynosi </w:t>
      </w:r>
      <w:r w:rsidRPr="00266766">
        <w:rPr>
          <w:rStyle w:val="Pogrubienie"/>
          <w:rFonts w:asciiTheme="minorHAnsi" w:hAnsiTheme="minorHAnsi" w:cstheme="minorHAnsi"/>
          <w:sz w:val="20"/>
          <w:szCs w:val="20"/>
        </w:rPr>
        <w:t>1 500 000,00 zł</w:t>
      </w:r>
      <w:r w:rsidRPr="00266766">
        <w:rPr>
          <w:rFonts w:asciiTheme="minorHAnsi" w:hAnsiTheme="minorHAnsi" w:cstheme="minorHAnsi"/>
          <w:sz w:val="20"/>
          <w:szCs w:val="20"/>
        </w:rPr>
        <w:t>.</w:t>
      </w:r>
    </w:p>
    <w:p w:rsidR="00171E64" w:rsidRPr="00266766" w:rsidRDefault="00171E64" w:rsidP="00266766">
      <w:pPr>
        <w:pStyle w:val="NormalnyWeb"/>
        <w:shd w:val="clear" w:color="auto" w:fill="FFFFFF"/>
        <w:spacing w:before="0" w:beforeAutospacing="0" w:after="0" w:afterAutospacing="0"/>
        <w:jc w:val="both"/>
        <w:rPr>
          <w:rFonts w:asciiTheme="minorHAnsi" w:hAnsiTheme="minorHAnsi" w:cstheme="minorHAnsi"/>
          <w:sz w:val="20"/>
          <w:szCs w:val="20"/>
        </w:rPr>
      </w:pPr>
      <w:r w:rsidRPr="00266766">
        <w:rPr>
          <w:rFonts w:asciiTheme="minorHAnsi" w:hAnsiTheme="minorHAnsi" w:cstheme="minorHAnsi"/>
          <w:sz w:val="20"/>
          <w:szCs w:val="20"/>
        </w:rPr>
        <w:br/>
        <w:t>Do dofinansowania zostanie wybrany </w:t>
      </w:r>
      <w:r w:rsidRPr="00266766">
        <w:rPr>
          <w:rStyle w:val="Pogrubienie"/>
          <w:rFonts w:asciiTheme="minorHAnsi" w:hAnsiTheme="minorHAnsi" w:cstheme="minorHAnsi"/>
          <w:sz w:val="20"/>
          <w:szCs w:val="20"/>
        </w:rPr>
        <w:t>jeden projekt</w:t>
      </w:r>
      <w:r w:rsidRPr="00266766">
        <w:rPr>
          <w:rFonts w:asciiTheme="minorHAnsi" w:hAnsiTheme="minorHAnsi" w:cstheme="minorHAnsi"/>
          <w:sz w:val="20"/>
          <w:szCs w:val="20"/>
        </w:rPr>
        <w:t>.</w:t>
      </w:r>
    </w:p>
    <w:p w:rsidR="00171E64" w:rsidRPr="00266766" w:rsidRDefault="00171E64" w:rsidP="00266766">
      <w:pPr>
        <w:pStyle w:val="Nagwek2"/>
        <w:shd w:val="clear" w:color="auto" w:fill="FFFFFF"/>
        <w:spacing w:before="0" w:beforeAutospacing="0" w:after="120" w:afterAutospacing="0"/>
        <w:jc w:val="both"/>
        <w:rPr>
          <w:rFonts w:asciiTheme="minorHAnsi" w:hAnsiTheme="minorHAnsi" w:cstheme="minorHAnsi"/>
          <w:b w:val="0"/>
          <w:bCs w:val="0"/>
          <w:sz w:val="20"/>
          <w:szCs w:val="20"/>
        </w:rPr>
      </w:pPr>
      <w:r w:rsidRPr="00266766">
        <w:rPr>
          <w:rFonts w:asciiTheme="minorHAnsi" w:hAnsiTheme="minorHAnsi" w:cstheme="minorHAnsi"/>
          <w:b w:val="0"/>
          <w:bCs w:val="0"/>
          <w:sz w:val="20"/>
          <w:szCs w:val="20"/>
        </w:rPr>
        <w:t>Niezbędne dokumenty</w:t>
      </w:r>
    </w:p>
    <w:p w:rsidR="00171E64" w:rsidRPr="00266766" w:rsidRDefault="00BD5FDB" w:rsidP="00266766">
      <w:pPr>
        <w:pStyle w:val="NormalnyWeb"/>
        <w:shd w:val="clear" w:color="auto" w:fill="FFFFFF"/>
        <w:spacing w:before="0" w:beforeAutospacing="0" w:after="0" w:afterAutospacing="0"/>
        <w:jc w:val="both"/>
        <w:rPr>
          <w:rFonts w:asciiTheme="minorHAnsi" w:hAnsiTheme="minorHAnsi" w:cstheme="minorHAnsi"/>
          <w:sz w:val="20"/>
          <w:szCs w:val="20"/>
        </w:rPr>
      </w:pPr>
      <w:hyperlink r:id="rId19" w:tgtFrame="_blank" w:tooltip=" Regulamin konkursu POWR.02.04.00-IP.03-00-003/18 z dn. 21.08.2018 r." w:history="1">
        <w:r w:rsidR="00171E64" w:rsidRPr="00266766">
          <w:rPr>
            <w:rStyle w:val="Hipercze"/>
            <w:rFonts w:asciiTheme="minorHAnsi" w:hAnsiTheme="minorHAnsi" w:cstheme="minorHAnsi"/>
            <w:color w:val="auto"/>
            <w:sz w:val="20"/>
            <w:szCs w:val="20"/>
          </w:rPr>
          <w:t>Regulamin konkursu POWR.02.04.00-IP.03-00-003/18 z dn. 21.08.2018 r.</w:t>
        </w:r>
      </w:hyperlink>
      <w:r w:rsidR="00171E64" w:rsidRPr="00266766">
        <w:rPr>
          <w:rFonts w:asciiTheme="minorHAnsi" w:hAnsiTheme="minorHAnsi" w:cstheme="minorHAnsi"/>
          <w:sz w:val="20"/>
          <w:szCs w:val="20"/>
        </w:rPr>
        <w:t> (PDF, 971.96 KB)</w:t>
      </w:r>
    </w:p>
    <w:p w:rsidR="00171E64" w:rsidRPr="00266766" w:rsidRDefault="00171E64" w:rsidP="00266766">
      <w:pPr>
        <w:jc w:val="both"/>
        <w:rPr>
          <w:rFonts w:cstheme="minorHAnsi"/>
          <w:sz w:val="20"/>
          <w:szCs w:val="20"/>
        </w:rPr>
      </w:pPr>
    </w:p>
    <w:p w:rsidR="00171E64" w:rsidRPr="00266766" w:rsidRDefault="00171E64" w:rsidP="00266766">
      <w:pPr>
        <w:jc w:val="both"/>
        <w:rPr>
          <w:rFonts w:cstheme="minorHAnsi"/>
          <w:sz w:val="20"/>
          <w:szCs w:val="20"/>
        </w:rPr>
      </w:pPr>
    </w:p>
    <w:p w:rsidR="00E10930" w:rsidRDefault="00E10930">
      <w:pPr>
        <w:rPr>
          <w:rFonts w:eastAsia="Times New Roman" w:cstheme="minorHAnsi"/>
          <w:b/>
          <w:bCs/>
          <w:sz w:val="20"/>
          <w:szCs w:val="20"/>
          <w:lang w:eastAsia="pl-PL"/>
        </w:rPr>
      </w:pPr>
      <w:r>
        <w:rPr>
          <w:rFonts w:cstheme="minorHAnsi"/>
          <w:sz w:val="20"/>
          <w:szCs w:val="20"/>
        </w:rPr>
        <w:br w:type="page"/>
      </w:r>
    </w:p>
    <w:p w:rsidR="00171E64" w:rsidRPr="00E10930" w:rsidRDefault="00171E64" w:rsidP="00266766">
      <w:pPr>
        <w:pStyle w:val="Nagwek2"/>
        <w:shd w:val="clear" w:color="auto" w:fill="FFFFFF"/>
        <w:spacing w:before="0" w:beforeAutospacing="0" w:after="0" w:afterAutospacing="0" w:line="300" w:lineRule="atLeast"/>
        <w:jc w:val="both"/>
        <w:textAlignment w:val="baseline"/>
        <w:rPr>
          <w:rFonts w:asciiTheme="minorHAnsi" w:hAnsiTheme="minorHAnsi" w:cstheme="minorHAnsi"/>
          <w:color w:val="0070C0"/>
          <w:sz w:val="28"/>
          <w:szCs w:val="28"/>
        </w:rPr>
      </w:pPr>
      <w:r w:rsidRPr="00E10930">
        <w:rPr>
          <w:rFonts w:asciiTheme="minorHAnsi" w:hAnsiTheme="minorHAnsi" w:cstheme="minorHAnsi"/>
          <w:color w:val="0070C0"/>
          <w:sz w:val="28"/>
          <w:szCs w:val="28"/>
        </w:rPr>
        <w:lastRenderedPageBreak/>
        <w:t>Zmniejszenie zużycia energii w budownictwie</w:t>
      </w:r>
    </w:p>
    <w:p w:rsidR="00171E64" w:rsidRPr="00266766" w:rsidRDefault="00171E64" w:rsidP="00266766">
      <w:pPr>
        <w:pStyle w:val="Nagwek3"/>
        <w:shd w:val="clear" w:color="auto" w:fill="FFFFFF"/>
        <w:spacing w:before="0" w:line="324" w:lineRule="atLeast"/>
        <w:jc w:val="both"/>
        <w:textAlignment w:val="baseline"/>
        <w:rPr>
          <w:rFonts w:asciiTheme="minorHAnsi" w:hAnsiTheme="minorHAnsi" w:cstheme="minorHAnsi"/>
          <w:b w:val="0"/>
          <w:bCs w:val="0"/>
          <w:color w:val="auto"/>
          <w:sz w:val="20"/>
          <w:szCs w:val="20"/>
        </w:rPr>
      </w:pPr>
      <w:r w:rsidRPr="00266766">
        <w:rPr>
          <w:rFonts w:asciiTheme="minorHAnsi" w:hAnsiTheme="minorHAnsi" w:cstheme="minorHAnsi"/>
          <w:b w:val="0"/>
          <w:bCs w:val="0"/>
          <w:color w:val="auto"/>
          <w:sz w:val="20"/>
          <w:szCs w:val="20"/>
        </w:rPr>
        <w:t>Część 2) Zmniejszenie zużycia energii w budownictwie</w:t>
      </w:r>
    </w:p>
    <w:p w:rsidR="00171E64" w:rsidRPr="00266766" w:rsidRDefault="00171E64" w:rsidP="00266766">
      <w:pPr>
        <w:pStyle w:val="Nagwek4"/>
        <w:shd w:val="clear" w:color="auto" w:fill="FFFFFF"/>
        <w:spacing w:before="0" w:line="300" w:lineRule="atLeast"/>
        <w:jc w:val="both"/>
        <w:textAlignment w:val="baseline"/>
        <w:rPr>
          <w:rFonts w:asciiTheme="minorHAnsi" w:hAnsiTheme="minorHAnsi" w:cstheme="minorHAnsi"/>
          <w:b w:val="0"/>
          <w:bCs w:val="0"/>
          <w:color w:val="auto"/>
          <w:sz w:val="20"/>
          <w:szCs w:val="20"/>
        </w:rPr>
      </w:pPr>
      <w:r w:rsidRPr="00266766">
        <w:rPr>
          <w:rStyle w:val="Pogrubienie"/>
          <w:rFonts w:asciiTheme="minorHAnsi" w:hAnsiTheme="minorHAnsi" w:cstheme="minorHAnsi"/>
          <w:b/>
          <w:bCs/>
          <w:color w:val="auto"/>
          <w:sz w:val="20"/>
          <w:szCs w:val="20"/>
          <w:bdr w:val="none" w:sz="0" w:space="0" w:color="auto" w:frame="1"/>
        </w:rPr>
        <w:t>Cel programu:</w:t>
      </w:r>
    </w:p>
    <w:p w:rsidR="00171E64" w:rsidRPr="00266766" w:rsidRDefault="00171E64" w:rsidP="00266766">
      <w:pPr>
        <w:pStyle w:val="NormalnyWeb"/>
        <w:shd w:val="clear" w:color="auto" w:fill="FFFFFF"/>
        <w:spacing w:before="0" w:beforeAutospacing="0" w:after="0" w:afterAutospacing="0"/>
        <w:jc w:val="both"/>
        <w:textAlignment w:val="baseline"/>
        <w:rPr>
          <w:rFonts w:asciiTheme="minorHAnsi" w:hAnsiTheme="minorHAnsi" w:cstheme="minorHAnsi"/>
          <w:sz w:val="20"/>
          <w:szCs w:val="20"/>
        </w:rPr>
      </w:pPr>
      <w:r w:rsidRPr="00266766">
        <w:rPr>
          <w:rFonts w:asciiTheme="minorHAnsi" w:hAnsiTheme="minorHAnsi" w:cstheme="minorHAnsi"/>
          <w:sz w:val="20"/>
          <w:szCs w:val="20"/>
        </w:rPr>
        <w:t>Celem programu jest poprawa jakości powietrza poprzez ograniczenie lub uniknięcie emisji CO</w:t>
      </w:r>
      <w:r w:rsidRPr="00266766">
        <w:rPr>
          <w:rFonts w:asciiTheme="minorHAnsi" w:hAnsiTheme="minorHAnsi" w:cstheme="minorHAnsi"/>
          <w:sz w:val="20"/>
          <w:szCs w:val="20"/>
          <w:bdr w:val="none" w:sz="0" w:space="0" w:color="auto" w:frame="1"/>
          <w:vertAlign w:val="subscript"/>
        </w:rPr>
        <w:t>2</w:t>
      </w:r>
      <w:r w:rsidRPr="00266766">
        <w:rPr>
          <w:rFonts w:asciiTheme="minorHAnsi" w:hAnsiTheme="minorHAnsi" w:cstheme="minorHAnsi"/>
          <w:sz w:val="20"/>
          <w:szCs w:val="20"/>
        </w:rPr>
        <w:t> w wyniku zwiększenia produkcji energii z odnawialnych źródeł oraz zmniejszenie zużycia energii w budynkach.</w:t>
      </w:r>
    </w:p>
    <w:p w:rsidR="00E10930" w:rsidRDefault="00E10930" w:rsidP="00266766">
      <w:pPr>
        <w:pStyle w:val="NormalnyWeb"/>
        <w:shd w:val="clear" w:color="auto" w:fill="FFFFFF"/>
        <w:spacing w:before="0" w:beforeAutospacing="0" w:after="0" w:afterAutospacing="0"/>
        <w:jc w:val="both"/>
        <w:textAlignment w:val="baseline"/>
        <w:rPr>
          <w:rStyle w:val="Pogrubienie"/>
          <w:rFonts w:asciiTheme="minorHAnsi" w:hAnsiTheme="minorHAnsi" w:cstheme="minorHAnsi"/>
          <w:sz w:val="20"/>
          <w:szCs w:val="20"/>
          <w:u w:val="single"/>
          <w:bdr w:val="none" w:sz="0" w:space="0" w:color="auto" w:frame="1"/>
        </w:rPr>
      </w:pPr>
    </w:p>
    <w:p w:rsidR="00171E64" w:rsidRPr="00266766" w:rsidRDefault="00171E64" w:rsidP="00266766">
      <w:pPr>
        <w:pStyle w:val="NormalnyWeb"/>
        <w:shd w:val="clear" w:color="auto" w:fill="FFFFFF"/>
        <w:spacing w:before="0" w:beforeAutospacing="0" w:after="0" w:afterAutospacing="0"/>
        <w:jc w:val="both"/>
        <w:textAlignment w:val="baseline"/>
        <w:rPr>
          <w:rFonts w:asciiTheme="minorHAnsi" w:hAnsiTheme="minorHAnsi" w:cstheme="minorHAnsi"/>
          <w:sz w:val="20"/>
          <w:szCs w:val="20"/>
        </w:rPr>
      </w:pPr>
      <w:r w:rsidRPr="00266766">
        <w:rPr>
          <w:rStyle w:val="Pogrubienie"/>
          <w:rFonts w:asciiTheme="minorHAnsi" w:hAnsiTheme="minorHAnsi" w:cstheme="minorHAnsi"/>
          <w:sz w:val="20"/>
          <w:szCs w:val="20"/>
          <w:u w:val="single"/>
          <w:bdr w:val="none" w:sz="0" w:space="0" w:color="auto" w:frame="1"/>
        </w:rPr>
        <w:t>Treść programu:</w:t>
      </w:r>
    </w:p>
    <w:p w:rsidR="00171E64" w:rsidRPr="00266766" w:rsidRDefault="00BD5FDB" w:rsidP="00266766">
      <w:pPr>
        <w:shd w:val="clear" w:color="auto" w:fill="FFFFFF"/>
        <w:spacing w:line="312" w:lineRule="atLeast"/>
        <w:jc w:val="both"/>
        <w:textAlignment w:val="baseline"/>
        <w:rPr>
          <w:rFonts w:cstheme="minorHAnsi"/>
          <w:sz w:val="20"/>
          <w:szCs w:val="20"/>
        </w:rPr>
      </w:pPr>
      <w:hyperlink r:id="rId20" w:history="1">
        <w:r w:rsidR="00171E64" w:rsidRPr="00266766">
          <w:rPr>
            <w:rStyle w:val="Hipercze"/>
            <w:rFonts w:cstheme="minorHAnsi"/>
            <w:color w:val="auto"/>
            <w:sz w:val="20"/>
            <w:szCs w:val="20"/>
            <w:bdr w:val="none" w:sz="0" w:space="0" w:color="auto" w:frame="1"/>
          </w:rPr>
          <w:t>program_priorytetowy_poparwa_jakosci_powietrza_cz_2.pdf</w:t>
        </w:r>
      </w:hyperlink>
      <w:r w:rsidR="00171E64" w:rsidRPr="00266766">
        <w:rPr>
          <w:rFonts w:cstheme="minorHAnsi"/>
          <w:sz w:val="20"/>
          <w:szCs w:val="20"/>
        </w:rPr>
        <w:t> </w:t>
      </w:r>
      <w:r w:rsidR="00171E64" w:rsidRPr="00266766">
        <w:rPr>
          <w:rStyle w:val="file-size"/>
          <w:rFonts w:cstheme="minorHAnsi"/>
          <w:sz w:val="20"/>
          <w:szCs w:val="20"/>
          <w:bdr w:val="none" w:sz="0" w:space="0" w:color="auto" w:frame="1"/>
        </w:rPr>
        <w:t>- (109,56 KB)</w:t>
      </w:r>
      <w:r w:rsidR="00171E64" w:rsidRPr="00266766">
        <w:rPr>
          <w:rStyle w:val="file-description"/>
          <w:rFonts w:cstheme="minorHAnsi"/>
          <w:sz w:val="20"/>
          <w:szCs w:val="20"/>
          <w:bdr w:val="none" w:sz="0" w:space="0" w:color="auto" w:frame="1"/>
        </w:rPr>
        <w:t>Poprawa jakości powietrza: Część 2) Zmniejszenie zużycia energii w budownictwie</w:t>
      </w:r>
    </w:p>
    <w:p w:rsidR="00171E64" w:rsidRDefault="00171E64" w:rsidP="00266766">
      <w:pPr>
        <w:pStyle w:val="NormalnyWeb"/>
        <w:shd w:val="clear" w:color="auto" w:fill="FFFFFF"/>
        <w:spacing w:before="0" w:beforeAutospacing="0" w:after="0" w:afterAutospacing="0"/>
        <w:jc w:val="both"/>
        <w:textAlignment w:val="baseline"/>
        <w:rPr>
          <w:rStyle w:val="Pogrubienie"/>
          <w:rFonts w:asciiTheme="minorHAnsi" w:hAnsiTheme="minorHAnsi" w:cstheme="minorHAnsi"/>
          <w:sz w:val="20"/>
          <w:szCs w:val="20"/>
          <w:u w:val="single"/>
          <w:bdr w:val="none" w:sz="0" w:space="0" w:color="auto" w:frame="1"/>
        </w:rPr>
      </w:pPr>
      <w:r w:rsidRPr="00266766">
        <w:rPr>
          <w:rStyle w:val="Pogrubienie"/>
          <w:rFonts w:asciiTheme="minorHAnsi" w:hAnsiTheme="minorHAnsi" w:cstheme="minorHAnsi"/>
          <w:sz w:val="20"/>
          <w:szCs w:val="20"/>
          <w:u w:val="single"/>
          <w:bdr w:val="none" w:sz="0" w:space="0" w:color="auto" w:frame="1"/>
        </w:rPr>
        <w:t>Koordynator Programu:</w:t>
      </w:r>
    </w:p>
    <w:p w:rsidR="005D3AE4" w:rsidRPr="00266766" w:rsidRDefault="005D3AE4" w:rsidP="00266766">
      <w:pPr>
        <w:pStyle w:val="NormalnyWeb"/>
        <w:shd w:val="clear" w:color="auto" w:fill="FFFFFF"/>
        <w:spacing w:before="0" w:beforeAutospacing="0" w:after="0" w:afterAutospacing="0"/>
        <w:jc w:val="both"/>
        <w:textAlignment w:val="baseline"/>
        <w:rPr>
          <w:rFonts w:asciiTheme="minorHAnsi" w:hAnsiTheme="minorHAnsi" w:cstheme="minorHAnsi"/>
          <w:sz w:val="20"/>
          <w:szCs w:val="20"/>
        </w:rPr>
      </w:pPr>
    </w:p>
    <w:tbl>
      <w:tblPr>
        <w:tblW w:w="6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801"/>
        <w:gridCol w:w="3686"/>
      </w:tblGrid>
      <w:tr w:rsidR="005D3AE4" w:rsidRPr="00266766" w:rsidTr="005D3AE4">
        <w:trPr>
          <w:jc w:val="center"/>
        </w:trPr>
        <w:tc>
          <w:tcPr>
            <w:tcW w:w="2801" w:type="dxa"/>
            <w:tcMar>
              <w:top w:w="150" w:type="dxa"/>
              <w:left w:w="150" w:type="dxa"/>
              <w:bottom w:w="150" w:type="dxa"/>
              <w:right w:w="150" w:type="dxa"/>
            </w:tcMar>
            <w:hideMark/>
          </w:tcPr>
          <w:p w:rsidR="005D3AE4" w:rsidRPr="00266766" w:rsidRDefault="005D3AE4" w:rsidP="005D3AE4">
            <w:pPr>
              <w:spacing w:after="0" w:line="240" w:lineRule="auto"/>
              <w:jc w:val="both"/>
              <w:rPr>
                <w:rFonts w:cstheme="minorHAnsi"/>
                <w:sz w:val="20"/>
                <w:szCs w:val="20"/>
              </w:rPr>
            </w:pPr>
            <w:r w:rsidRPr="00266766">
              <w:rPr>
                <w:rFonts w:cstheme="minorHAnsi"/>
                <w:sz w:val="20"/>
                <w:szCs w:val="20"/>
              </w:rPr>
              <w:t>Koordynator programu</w:t>
            </w:r>
          </w:p>
        </w:tc>
        <w:tc>
          <w:tcPr>
            <w:tcW w:w="3686" w:type="dxa"/>
            <w:tcMar>
              <w:top w:w="150" w:type="dxa"/>
              <w:left w:w="150" w:type="dxa"/>
              <w:bottom w:w="150" w:type="dxa"/>
              <w:right w:w="150" w:type="dxa"/>
            </w:tcMar>
            <w:hideMark/>
          </w:tcPr>
          <w:p w:rsidR="005D3AE4" w:rsidRPr="00266766" w:rsidRDefault="005D3AE4" w:rsidP="005D3AE4">
            <w:pPr>
              <w:spacing w:after="0" w:line="240" w:lineRule="auto"/>
              <w:jc w:val="both"/>
              <w:rPr>
                <w:rFonts w:cstheme="minorHAnsi"/>
                <w:sz w:val="20"/>
                <w:szCs w:val="20"/>
              </w:rPr>
            </w:pPr>
            <w:r w:rsidRPr="00266766">
              <w:rPr>
                <w:rFonts w:cstheme="minorHAnsi"/>
                <w:sz w:val="20"/>
                <w:szCs w:val="20"/>
              </w:rPr>
              <w:t>Edward Kolbusz</w:t>
            </w:r>
            <w:r>
              <w:rPr>
                <w:rFonts w:cstheme="minorHAnsi"/>
                <w:sz w:val="20"/>
                <w:szCs w:val="20"/>
              </w:rPr>
              <w:br/>
            </w:r>
            <w:r w:rsidRPr="00266766">
              <w:rPr>
                <w:rFonts w:cstheme="minorHAnsi"/>
                <w:sz w:val="20"/>
                <w:szCs w:val="20"/>
              </w:rPr>
              <w:t>Edward.Kolbusz@nfosigw.gov.pl</w:t>
            </w:r>
          </w:p>
        </w:tc>
      </w:tr>
      <w:tr w:rsidR="005D3AE4" w:rsidRPr="00266766" w:rsidTr="005D3AE4">
        <w:trPr>
          <w:jc w:val="center"/>
        </w:trPr>
        <w:tc>
          <w:tcPr>
            <w:tcW w:w="0" w:type="auto"/>
            <w:vAlign w:val="center"/>
            <w:hideMark/>
          </w:tcPr>
          <w:p w:rsidR="005D3AE4" w:rsidRPr="00266766" w:rsidRDefault="005D3AE4" w:rsidP="005D3AE4">
            <w:pPr>
              <w:spacing w:after="0" w:line="240" w:lineRule="auto"/>
              <w:jc w:val="both"/>
              <w:rPr>
                <w:rFonts w:cstheme="minorHAnsi"/>
                <w:sz w:val="20"/>
                <w:szCs w:val="20"/>
              </w:rPr>
            </w:pPr>
          </w:p>
        </w:tc>
        <w:tc>
          <w:tcPr>
            <w:tcW w:w="0" w:type="auto"/>
            <w:vAlign w:val="center"/>
            <w:hideMark/>
          </w:tcPr>
          <w:p w:rsidR="005D3AE4" w:rsidRPr="00266766" w:rsidRDefault="005D3AE4" w:rsidP="005D3AE4">
            <w:pPr>
              <w:spacing w:after="0" w:line="240" w:lineRule="auto"/>
              <w:jc w:val="both"/>
              <w:rPr>
                <w:rFonts w:cstheme="minorHAnsi"/>
                <w:sz w:val="20"/>
                <w:szCs w:val="20"/>
              </w:rPr>
            </w:pPr>
          </w:p>
        </w:tc>
      </w:tr>
      <w:tr w:rsidR="005D3AE4" w:rsidRPr="00266766" w:rsidTr="005D3AE4">
        <w:trPr>
          <w:jc w:val="center"/>
        </w:trPr>
        <w:tc>
          <w:tcPr>
            <w:tcW w:w="2801" w:type="dxa"/>
            <w:tcMar>
              <w:top w:w="150" w:type="dxa"/>
              <w:left w:w="150" w:type="dxa"/>
              <w:bottom w:w="150" w:type="dxa"/>
              <w:right w:w="150" w:type="dxa"/>
            </w:tcMar>
            <w:hideMark/>
          </w:tcPr>
          <w:p w:rsidR="005D3AE4" w:rsidRPr="00266766" w:rsidRDefault="005D3AE4" w:rsidP="005D3AE4">
            <w:pPr>
              <w:pStyle w:val="NormalnyWeb"/>
              <w:spacing w:before="0" w:beforeAutospacing="0" w:after="0" w:afterAutospacing="0"/>
              <w:jc w:val="both"/>
              <w:textAlignment w:val="baseline"/>
              <w:rPr>
                <w:rFonts w:asciiTheme="minorHAnsi" w:hAnsiTheme="minorHAnsi" w:cstheme="minorHAnsi"/>
                <w:sz w:val="20"/>
                <w:szCs w:val="20"/>
              </w:rPr>
            </w:pPr>
            <w:r w:rsidRPr="00266766">
              <w:rPr>
                <w:rFonts w:asciiTheme="minorHAnsi" w:hAnsiTheme="minorHAnsi" w:cstheme="minorHAnsi"/>
                <w:sz w:val="20"/>
                <w:szCs w:val="20"/>
              </w:rPr>
              <w:t>Departament Energii i Innowacji   </w:t>
            </w:r>
          </w:p>
        </w:tc>
        <w:tc>
          <w:tcPr>
            <w:tcW w:w="3686" w:type="dxa"/>
            <w:tcMar>
              <w:top w:w="150" w:type="dxa"/>
              <w:left w:w="150" w:type="dxa"/>
              <w:bottom w:w="150" w:type="dxa"/>
              <w:right w:w="150" w:type="dxa"/>
            </w:tcMar>
            <w:hideMark/>
          </w:tcPr>
          <w:p w:rsidR="005D3AE4" w:rsidRPr="00266766" w:rsidRDefault="005D3AE4" w:rsidP="005D3AE4">
            <w:pPr>
              <w:pStyle w:val="NormalnyWeb"/>
              <w:spacing w:before="0" w:beforeAutospacing="0" w:after="0" w:afterAutospacing="0"/>
              <w:jc w:val="both"/>
              <w:textAlignment w:val="baseline"/>
              <w:rPr>
                <w:rFonts w:asciiTheme="minorHAnsi" w:hAnsiTheme="minorHAnsi" w:cstheme="minorHAnsi"/>
                <w:sz w:val="20"/>
                <w:szCs w:val="20"/>
              </w:rPr>
            </w:pPr>
            <w:r w:rsidRPr="00266766">
              <w:rPr>
                <w:rFonts w:asciiTheme="minorHAnsi" w:hAnsiTheme="minorHAnsi" w:cstheme="minorHAnsi"/>
                <w:sz w:val="20"/>
                <w:szCs w:val="20"/>
              </w:rPr>
              <w:t>22 45 90 365</w:t>
            </w:r>
          </w:p>
          <w:p w:rsidR="005D3AE4" w:rsidRPr="00266766" w:rsidRDefault="005D3AE4" w:rsidP="005D3AE4">
            <w:pPr>
              <w:pStyle w:val="NormalnyWeb"/>
              <w:spacing w:before="0" w:beforeAutospacing="0" w:after="0" w:afterAutospacing="0"/>
              <w:jc w:val="both"/>
              <w:textAlignment w:val="baseline"/>
              <w:rPr>
                <w:rFonts w:asciiTheme="minorHAnsi" w:hAnsiTheme="minorHAnsi" w:cstheme="minorHAnsi"/>
                <w:sz w:val="20"/>
                <w:szCs w:val="20"/>
              </w:rPr>
            </w:pPr>
            <w:r w:rsidRPr="00266766">
              <w:rPr>
                <w:rFonts w:asciiTheme="minorHAnsi" w:hAnsiTheme="minorHAnsi" w:cstheme="minorHAnsi"/>
                <w:sz w:val="20"/>
                <w:szCs w:val="20"/>
              </w:rPr>
              <w:t> </w:t>
            </w:r>
          </w:p>
        </w:tc>
      </w:tr>
      <w:tr w:rsidR="005D3AE4" w:rsidRPr="00266766" w:rsidTr="005D3AE4">
        <w:trPr>
          <w:jc w:val="center"/>
        </w:trPr>
        <w:tc>
          <w:tcPr>
            <w:tcW w:w="2801" w:type="dxa"/>
            <w:tcMar>
              <w:top w:w="150" w:type="dxa"/>
              <w:left w:w="150" w:type="dxa"/>
              <w:bottom w:w="150" w:type="dxa"/>
              <w:right w:w="150" w:type="dxa"/>
            </w:tcMar>
            <w:hideMark/>
          </w:tcPr>
          <w:p w:rsidR="005D3AE4" w:rsidRPr="00266766" w:rsidRDefault="005D3AE4" w:rsidP="005D3AE4">
            <w:pPr>
              <w:spacing w:after="0" w:line="240" w:lineRule="auto"/>
              <w:jc w:val="both"/>
              <w:rPr>
                <w:rFonts w:cstheme="minorHAnsi"/>
                <w:sz w:val="20"/>
                <w:szCs w:val="20"/>
              </w:rPr>
            </w:pPr>
            <w:r w:rsidRPr="00266766">
              <w:rPr>
                <w:rFonts w:cstheme="minorHAnsi"/>
                <w:sz w:val="20"/>
                <w:szCs w:val="20"/>
              </w:rPr>
              <w:t>Infolinia</w:t>
            </w:r>
          </w:p>
        </w:tc>
        <w:tc>
          <w:tcPr>
            <w:tcW w:w="3686" w:type="dxa"/>
            <w:tcMar>
              <w:top w:w="150" w:type="dxa"/>
              <w:left w:w="150" w:type="dxa"/>
              <w:bottom w:w="150" w:type="dxa"/>
              <w:right w:w="150" w:type="dxa"/>
            </w:tcMar>
            <w:hideMark/>
          </w:tcPr>
          <w:p w:rsidR="005D3AE4" w:rsidRPr="00266766" w:rsidRDefault="005D3AE4" w:rsidP="005D3AE4">
            <w:pPr>
              <w:spacing w:after="0" w:line="240" w:lineRule="auto"/>
              <w:jc w:val="both"/>
              <w:rPr>
                <w:rFonts w:cstheme="minorHAnsi"/>
                <w:sz w:val="20"/>
                <w:szCs w:val="20"/>
              </w:rPr>
            </w:pPr>
            <w:r w:rsidRPr="00266766">
              <w:rPr>
                <w:rFonts w:cstheme="minorHAnsi"/>
                <w:sz w:val="20"/>
                <w:szCs w:val="20"/>
              </w:rPr>
              <w:t>22 45 90 469</w:t>
            </w:r>
          </w:p>
        </w:tc>
      </w:tr>
    </w:tbl>
    <w:p w:rsidR="00171E64" w:rsidRPr="00266766" w:rsidRDefault="00171E64" w:rsidP="00266766">
      <w:pPr>
        <w:pStyle w:val="NormalnyWeb"/>
        <w:shd w:val="clear" w:color="auto" w:fill="FFFFFF"/>
        <w:spacing w:before="0" w:beforeAutospacing="0" w:after="0" w:afterAutospacing="0"/>
        <w:jc w:val="both"/>
        <w:textAlignment w:val="baseline"/>
        <w:rPr>
          <w:rFonts w:asciiTheme="minorHAnsi" w:hAnsiTheme="minorHAnsi" w:cstheme="minorHAnsi"/>
          <w:sz w:val="20"/>
          <w:szCs w:val="20"/>
        </w:rPr>
      </w:pPr>
      <w:r w:rsidRPr="00266766">
        <w:rPr>
          <w:rStyle w:val="Pogrubienie"/>
          <w:rFonts w:asciiTheme="minorHAnsi" w:hAnsiTheme="minorHAnsi" w:cstheme="minorHAnsi"/>
          <w:sz w:val="20"/>
          <w:szCs w:val="20"/>
          <w:u w:val="single"/>
          <w:bdr w:val="none" w:sz="0" w:space="0" w:color="auto" w:frame="1"/>
        </w:rPr>
        <w:t>Beneficjenci:</w:t>
      </w:r>
    </w:p>
    <w:p w:rsidR="00171E64" w:rsidRPr="00266766" w:rsidRDefault="00171E64" w:rsidP="005D3AE4">
      <w:pPr>
        <w:pStyle w:val="NormalnyWeb"/>
        <w:shd w:val="clear" w:color="auto" w:fill="FFFFFF"/>
        <w:spacing w:before="0" w:beforeAutospacing="0" w:after="0" w:afterAutospacing="0"/>
        <w:ind w:left="284"/>
        <w:jc w:val="both"/>
        <w:textAlignment w:val="baseline"/>
        <w:rPr>
          <w:rFonts w:asciiTheme="minorHAnsi" w:hAnsiTheme="minorHAnsi" w:cstheme="minorHAnsi"/>
          <w:sz w:val="20"/>
          <w:szCs w:val="20"/>
        </w:rPr>
      </w:pPr>
      <w:r w:rsidRPr="00266766">
        <w:rPr>
          <w:rFonts w:asciiTheme="minorHAnsi" w:hAnsiTheme="minorHAnsi" w:cstheme="minorHAnsi"/>
          <w:sz w:val="20"/>
          <w:szCs w:val="20"/>
        </w:rPr>
        <w:t>Zarejestrowane na terenie Rzeczypospolitej Polskiej</w:t>
      </w:r>
    </w:p>
    <w:p w:rsidR="00171E64" w:rsidRPr="00266766" w:rsidRDefault="00171E64" w:rsidP="00266766">
      <w:pPr>
        <w:numPr>
          <w:ilvl w:val="0"/>
          <w:numId w:val="21"/>
        </w:numPr>
        <w:shd w:val="clear" w:color="auto" w:fill="FFFFFF"/>
        <w:spacing w:after="0" w:line="240" w:lineRule="auto"/>
        <w:ind w:left="450"/>
        <w:jc w:val="both"/>
        <w:textAlignment w:val="baseline"/>
        <w:rPr>
          <w:rFonts w:cstheme="minorHAnsi"/>
          <w:sz w:val="20"/>
          <w:szCs w:val="20"/>
        </w:rPr>
      </w:pPr>
      <w:r w:rsidRPr="00266766">
        <w:rPr>
          <w:rFonts w:cstheme="minorHAnsi"/>
          <w:sz w:val="20"/>
          <w:szCs w:val="20"/>
        </w:rPr>
        <w:t>podmioty prowadzące działalność leczniczą w zakresie stacjonarnych i całodobowych świadczeń zdrowotnych w formie: w szczególności szpitali, zakładów opiekuńczo – leczniczych, zakładów pielęgnacyjno – opiekuńczych, hospicjów, wpisane do rejestru podmiotów wykonujących działalność leczniczą, o których mowa w ustawie z dnia 15 kwietnia 2011 r.</w:t>
      </w:r>
      <w:r w:rsidRPr="00266766">
        <w:rPr>
          <w:rFonts w:cstheme="minorHAnsi"/>
          <w:sz w:val="20"/>
          <w:szCs w:val="20"/>
        </w:rPr>
        <w:br/>
        <w:t>o działalności leczniczej;</w:t>
      </w:r>
    </w:p>
    <w:p w:rsidR="00171E64" w:rsidRPr="00266766" w:rsidRDefault="00171E64" w:rsidP="00266766">
      <w:pPr>
        <w:numPr>
          <w:ilvl w:val="0"/>
          <w:numId w:val="21"/>
        </w:numPr>
        <w:shd w:val="clear" w:color="auto" w:fill="FFFFFF"/>
        <w:spacing w:after="0" w:line="240" w:lineRule="auto"/>
        <w:ind w:left="450"/>
        <w:jc w:val="both"/>
        <w:textAlignment w:val="baseline"/>
        <w:rPr>
          <w:rFonts w:cstheme="minorHAnsi"/>
          <w:sz w:val="20"/>
          <w:szCs w:val="20"/>
        </w:rPr>
      </w:pPr>
      <w:r w:rsidRPr="00266766">
        <w:rPr>
          <w:rFonts w:cstheme="minorHAnsi"/>
          <w:sz w:val="20"/>
          <w:szCs w:val="20"/>
        </w:rPr>
        <w:t>podmioty prowadzące muzea wpisane do Państwowego Rejestru Muzeów (zgodnie</w:t>
      </w:r>
      <w:r w:rsidRPr="00266766">
        <w:rPr>
          <w:rFonts w:cstheme="minorHAnsi"/>
          <w:sz w:val="20"/>
          <w:szCs w:val="20"/>
        </w:rPr>
        <w:br/>
        <w:t>z Rozporządzeniem Ministra Kultury i Dziedzictwa Narodowego z dnia 13 maja 2008 r.</w:t>
      </w:r>
      <w:r w:rsidRPr="00266766">
        <w:rPr>
          <w:rFonts w:cstheme="minorHAnsi"/>
          <w:sz w:val="20"/>
          <w:szCs w:val="20"/>
        </w:rPr>
        <w:br/>
        <w:t>w sprawie sposobu prowadzenia Państwowego Rejestru Muzeów, wzoru wniosku o wpis do Rejestru, warunków i trybu dokonywania wpisów oraz okoliczności, w jakich można zarządzić kontrolę w celu ustalenia, czy muzeum spełnia nadal warunki wpisu do Rejestru);</w:t>
      </w:r>
    </w:p>
    <w:p w:rsidR="00171E64" w:rsidRPr="00266766" w:rsidRDefault="00171E64" w:rsidP="00266766">
      <w:pPr>
        <w:numPr>
          <w:ilvl w:val="0"/>
          <w:numId w:val="21"/>
        </w:numPr>
        <w:shd w:val="clear" w:color="auto" w:fill="FFFFFF"/>
        <w:spacing w:after="0" w:line="240" w:lineRule="auto"/>
        <w:ind w:left="450"/>
        <w:jc w:val="both"/>
        <w:textAlignment w:val="baseline"/>
        <w:rPr>
          <w:rFonts w:cstheme="minorHAnsi"/>
          <w:sz w:val="20"/>
          <w:szCs w:val="20"/>
        </w:rPr>
      </w:pPr>
      <w:r w:rsidRPr="005D3AE4">
        <w:rPr>
          <w:rFonts w:cstheme="minorHAnsi"/>
          <w:b/>
          <w:color w:val="FF0000"/>
          <w:sz w:val="20"/>
          <w:szCs w:val="20"/>
        </w:rPr>
        <w:t>podmioty prowadzące domy studenckie, zgodnie z ustawą z dnia 27 lipca 2005 r. Prawo</w:t>
      </w:r>
      <w:r w:rsidRPr="005D3AE4">
        <w:rPr>
          <w:rFonts w:cstheme="minorHAnsi"/>
          <w:b/>
          <w:color w:val="FF0000"/>
          <w:sz w:val="20"/>
          <w:szCs w:val="20"/>
        </w:rPr>
        <w:br/>
        <w:t>o szkolnictwie wyższym</w:t>
      </w:r>
      <w:r w:rsidRPr="00266766">
        <w:rPr>
          <w:rFonts w:cstheme="minorHAnsi"/>
          <w:sz w:val="20"/>
          <w:szCs w:val="20"/>
        </w:rPr>
        <w:t>;</w:t>
      </w:r>
    </w:p>
    <w:p w:rsidR="00171E64" w:rsidRPr="00266766" w:rsidRDefault="00171E64" w:rsidP="00266766">
      <w:pPr>
        <w:numPr>
          <w:ilvl w:val="0"/>
          <w:numId w:val="21"/>
        </w:numPr>
        <w:shd w:val="clear" w:color="auto" w:fill="FFFFFF"/>
        <w:spacing w:after="0" w:line="240" w:lineRule="auto"/>
        <w:ind w:left="450"/>
        <w:jc w:val="both"/>
        <w:textAlignment w:val="baseline"/>
        <w:rPr>
          <w:rFonts w:cstheme="minorHAnsi"/>
          <w:sz w:val="20"/>
          <w:szCs w:val="20"/>
        </w:rPr>
      </w:pPr>
      <w:r w:rsidRPr="00266766">
        <w:rPr>
          <w:rFonts w:cstheme="minorHAnsi"/>
          <w:sz w:val="20"/>
          <w:szCs w:val="20"/>
        </w:rPr>
        <w:t>podmioty będące właścicielem budynku wpisanego do Rejestru zabytków zgodnie z ustawą</w:t>
      </w:r>
      <w:r w:rsidRPr="00266766">
        <w:rPr>
          <w:rFonts w:cstheme="minorHAnsi"/>
          <w:sz w:val="20"/>
          <w:szCs w:val="20"/>
        </w:rPr>
        <w:br/>
        <w:t>z dnia 23 lipca 2003 r. o ochronie zabytków i opiece nad zabytkami;</w:t>
      </w:r>
    </w:p>
    <w:p w:rsidR="00171E64" w:rsidRPr="00266766" w:rsidRDefault="00171E64" w:rsidP="00266766">
      <w:pPr>
        <w:numPr>
          <w:ilvl w:val="0"/>
          <w:numId w:val="21"/>
        </w:numPr>
        <w:shd w:val="clear" w:color="auto" w:fill="FFFFFF"/>
        <w:spacing w:after="0" w:line="240" w:lineRule="auto"/>
        <w:ind w:left="450"/>
        <w:jc w:val="both"/>
        <w:textAlignment w:val="baseline"/>
        <w:rPr>
          <w:rFonts w:cstheme="minorHAnsi"/>
          <w:sz w:val="20"/>
          <w:szCs w:val="20"/>
        </w:rPr>
      </w:pPr>
      <w:r w:rsidRPr="00266766">
        <w:rPr>
          <w:rFonts w:cstheme="minorHAnsi"/>
          <w:sz w:val="20"/>
          <w:szCs w:val="20"/>
        </w:rPr>
        <w:t>kościoły, kościelne osoby prawne lub związki wyznaniowe w rozumieniu odrębnych przepisów.</w:t>
      </w:r>
    </w:p>
    <w:p w:rsidR="00171E64" w:rsidRPr="00266766" w:rsidRDefault="00171E64" w:rsidP="00266766">
      <w:pPr>
        <w:pStyle w:val="NormalnyWeb"/>
        <w:shd w:val="clear" w:color="auto" w:fill="FFFFFF"/>
        <w:spacing w:before="0" w:beforeAutospacing="0" w:after="0" w:afterAutospacing="0"/>
        <w:jc w:val="both"/>
        <w:textAlignment w:val="baseline"/>
        <w:rPr>
          <w:rFonts w:asciiTheme="minorHAnsi" w:hAnsiTheme="minorHAnsi" w:cstheme="minorHAnsi"/>
          <w:sz w:val="20"/>
          <w:szCs w:val="20"/>
        </w:rPr>
      </w:pPr>
      <w:r w:rsidRPr="00266766">
        <w:rPr>
          <w:rStyle w:val="Pogrubienie"/>
          <w:rFonts w:asciiTheme="minorHAnsi" w:hAnsiTheme="minorHAnsi" w:cstheme="minorHAnsi"/>
          <w:sz w:val="20"/>
          <w:szCs w:val="20"/>
          <w:u w:val="single"/>
          <w:bdr w:val="none" w:sz="0" w:space="0" w:color="auto" w:frame="1"/>
        </w:rPr>
        <w:t>Terminy i sposób składania wniosków:</w:t>
      </w:r>
    </w:p>
    <w:p w:rsidR="00171E64" w:rsidRPr="00266766" w:rsidRDefault="00171E64" w:rsidP="00266766">
      <w:pPr>
        <w:pStyle w:val="NormalnyWeb"/>
        <w:shd w:val="clear" w:color="auto" w:fill="FFFFFF"/>
        <w:spacing w:before="0" w:beforeAutospacing="0" w:after="405" w:afterAutospacing="0"/>
        <w:jc w:val="both"/>
        <w:textAlignment w:val="baseline"/>
        <w:rPr>
          <w:rFonts w:asciiTheme="minorHAnsi" w:hAnsiTheme="minorHAnsi" w:cstheme="minorHAnsi"/>
          <w:sz w:val="20"/>
          <w:szCs w:val="20"/>
        </w:rPr>
      </w:pPr>
      <w:r w:rsidRPr="00266766">
        <w:rPr>
          <w:rFonts w:asciiTheme="minorHAnsi" w:hAnsiTheme="minorHAnsi" w:cstheme="minorHAnsi"/>
          <w:sz w:val="20"/>
          <w:szCs w:val="20"/>
        </w:rPr>
        <w:t>Nabór wniosków odbywać się będzie w trybie ciągłym. Planowane ogłoszenie o naborze wniosków: początek III kwartału 2016 r.</w:t>
      </w:r>
    </w:p>
    <w:p w:rsidR="00171E64" w:rsidRPr="00266766" w:rsidRDefault="00171E64" w:rsidP="00266766">
      <w:pPr>
        <w:pStyle w:val="NormalnyWeb"/>
        <w:shd w:val="clear" w:color="auto" w:fill="FFFFFF"/>
        <w:spacing w:before="0" w:beforeAutospacing="0" w:after="0" w:afterAutospacing="0"/>
        <w:jc w:val="both"/>
        <w:textAlignment w:val="baseline"/>
        <w:rPr>
          <w:rFonts w:asciiTheme="minorHAnsi" w:hAnsiTheme="minorHAnsi" w:cstheme="minorHAnsi"/>
          <w:sz w:val="20"/>
          <w:szCs w:val="20"/>
        </w:rPr>
      </w:pPr>
      <w:r w:rsidRPr="00266766">
        <w:rPr>
          <w:rStyle w:val="Pogrubienie"/>
          <w:rFonts w:asciiTheme="minorHAnsi" w:hAnsiTheme="minorHAnsi" w:cstheme="minorHAnsi"/>
          <w:sz w:val="20"/>
          <w:szCs w:val="20"/>
          <w:u w:val="single"/>
          <w:bdr w:val="none" w:sz="0" w:space="0" w:color="auto" w:frame="1"/>
        </w:rPr>
        <w:t>Warunki dofinansowania:</w:t>
      </w:r>
    </w:p>
    <w:p w:rsidR="00171E64" w:rsidRPr="00266766" w:rsidRDefault="00171E64" w:rsidP="00266766">
      <w:pPr>
        <w:numPr>
          <w:ilvl w:val="0"/>
          <w:numId w:val="22"/>
        </w:numPr>
        <w:shd w:val="clear" w:color="auto" w:fill="FFFFFF"/>
        <w:spacing w:after="0" w:line="360" w:lineRule="atLeast"/>
        <w:ind w:left="450"/>
        <w:jc w:val="both"/>
        <w:textAlignment w:val="baseline"/>
        <w:rPr>
          <w:rFonts w:cstheme="minorHAnsi"/>
          <w:sz w:val="20"/>
          <w:szCs w:val="20"/>
        </w:rPr>
      </w:pPr>
      <w:r w:rsidRPr="00266766">
        <w:rPr>
          <w:rFonts w:cstheme="minorHAnsi"/>
          <w:sz w:val="20"/>
          <w:szCs w:val="20"/>
        </w:rPr>
        <w:t>W programie przewidziano dwie formy dofinansowania:</w:t>
      </w:r>
    </w:p>
    <w:p w:rsidR="00171E64" w:rsidRPr="00266766" w:rsidRDefault="00171E64" w:rsidP="005D3AE4">
      <w:pPr>
        <w:pStyle w:val="NormalnyWeb"/>
        <w:shd w:val="clear" w:color="auto" w:fill="FFFFFF"/>
        <w:spacing w:before="0" w:beforeAutospacing="0" w:after="0" w:afterAutospacing="0"/>
        <w:ind w:left="709"/>
        <w:jc w:val="both"/>
        <w:textAlignment w:val="baseline"/>
        <w:rPr>
          <w:rFonts w:asciiTheme="minorHAnsi" w:hAnsiTheme="minorHAnsi" w:cstheme="minorHAnsi"/>
          <w:sz w:val="20"/>
          <w:szCs w:val="20"/>
        </w:rPr>
      </w:pPr>
      <w:r w:rsidRPr="00266766">
        <w:rPr>
          <w:rFonts w:asciiTheme="minorHAnsi" w:hAnsiTheme="minorHAnsi" w:cstheme="minorHAnsi"/>
          <w:sz w:val="20"/>
          <w:szCs w:val="20"/>
        </w:rPr>
        <w:t>- dotację,</w:t>
      </w:r>
    </w:p>
    <w:p w:rsidR="00171E64" w:rsidRPr="005D3AE4" w:rsidRDefault="00171E64" w:rsidP="005D3AE4">
      <w:pPr>
        <w:pStyle w:val="NormalnyWeb"/>
        <w:shd w:val="clear" w:color="auto" w:fill="FFFFFF"/>
        <w:spacing w:before="0" w:beforeAutospacing="0" w:after="0" w:afterAutospacing="0"/>
        <w:ind w:left="709"/>
        <w:jc w:val="both"/>
        <w:textAlignment w:val="baseline"/>
        <w:rPr>
          <w:rFonts w:asciiTheme="minorHAnsi" w:hAnsiTheme="minorHAnsi" w:cstheme="minorHAnsi"/>
          <w:sz w:val="20"/>
          <w:szCs w:val="20"/>
        </w:rPr>
      </w:pPr>
      <w:r w:rsidRPr="005D3AE4">
        <w:rPr>
          <w:rFonts w:asciiTheme="minorHAnsi" w:hAnsiTheme="minorHAnsi" w:cstheme="minorHAnsi"/>
          <w:sz w:val="20"/>
          <w:szCs w:val="20"/>
        </w:rPr>
        <w:t>- pożyczkę</w:t>
      </w:r>
    </w:p>
    <w:p w:rsidR="00171E64" w:rsidRPr="00266766" w:rsidRDefault="00171E64" w:rsidP="00266766">
      <w:pPr>
        <w:numPr>
          <w:ilvl w:val="0"/>
          <w:numId w:val="23"/>
        </w:numPr>
        <w:shd w:val="clear" w:color="auto" w:fill="FFFFFF"/>
        <w:spacing w:after="0" w:line="360" w:lineRule="atLeast"/>
        <w:ind w:left="450"/>
        <w:jc w:val="both"/>
        <w:textAlignment w:val="baseline"/>
        <w:rPr>
          <w:rFonts w:cstheme="minorHAnsi"/>
          <w:sz w:val="20"/>
          <w:szCs w:val="20"/>
        </w:rPr>
      </w:pPr>
      <w:r w:rsidRPr="00266766">
        <w:rPr>
          <w:rFonts w:cstheme="minorHAnsi"/>
          <w:sz w:val="20"/>
          <w:szCs w:val="20"/>
        </w:rPr>
        <w:t>Intensywność dofinansowania może wynieść:</w:t>
      </w:r>
    </w:p>
    <w:p w:rsidR="00171E64" w:rsidRPr="00266766" w:rsidRDefault="00171E64" w:rsidP="005D3AE4">
      <w:pPr>
        <w:pStyle w:val="NormalnyWeb"/>
        <w:shd w:val="clear" w:color="auto" w:fill="FFFFFF"/>
        <w:spacing w:before="0" w:beforeAutospacing="0" w:after="0" w:afterAutospacing="0"/>
        <w:ind w:left="709"/>
        <w:jc w:val="both"/>
        <w:textAlignment w:val="baseline"/>
        <w:rPr>
          <w:rFonts w:asciiTheme="minorHAnsi" w:hAnsiTheme="minorHAnsi" w:cstheme="minorHAnsi"/>
          <w:sz w:val="20"/>
          <w:szCs w:val="20"/>
        </w:rPr>
      </w:pPr>
      <w:r w:rsidRPr="00266766">
        <w:rPr>
          <w:rFonts w:asciiTheme="minorHAnsi" w:hAnsiTheme="minorHAnsi" w:cstheme="minorHAnsi"/>
          <w:sz w:val="20"/>
          <w:szCs w:val="20"/>
        </w:rPr>
        <w:t>- dotacja do 85% kosztów kwalifikowanych,</w:t>
      </w:r>
    </w:p>
    <w:p w:rsidR="00171E64" w:rsidRPr="00266766" w:rsidRDefault="00171E64" w:rsidP="00266766">
      <w:pPr>
        <w:pStyle w:val="NormalnyWeb"/>
        <w:shd w:val="clear" w:color="auto" w:fill="FFFFFF"/>
        <w:spacing w:before="0" w:beforeAutospacing="0" w:after="405" w:afterAutospacing="0"/>
        <w:ind w:left="709"/>
        <w:jc w:val="both"/>
        <w:textAlignment w:val="baseline"/>
        <w:rPr>
          <w:rFonts w:asciiTheme="minorHAnsi" w:hAnsiTheme="minorHAnsi" w:cstheme="minorHAnsi"/>
          <w:sz w:val="20"/>
          <w:szCs w:val="20"/>
        </w:rPr>
      </w:pPr>
      <w:r w:rsidRPr="00266766">
        <w:rPr>
          <w:rFonts w:asciiTheme="minorHAnsi" w:hAnsiTheme="minorHAnsi" w:cstheme="minorHAnsi"/>
          <w:sz w:val="20"/>
          <w:szCs w:val="20"/>
        </w:rPr>
        <w:t>- pożyczka do 50% kosztów kwalifikowanych,</w:t>
      </w:r>
      <w:r w:rsidR="005D3AE4">
        <w:rPr>
          <w:rFonts w:asciiTheme="minorHAnsi" w:hAnsiTheme="minorHAnsi" w:cstheme="minorHAnsi"/>
          <w:sz w:val="20"/>
          <w:szCs w:val="20"/>
        </w:rPr>
        <w:t xml:space="preserve"> </w:t>
      </w:r>
      <w:r w:rsidRPr="00266766">
        <w:rPr>
          <w:rFonts w:asciiTheme="minorHAnsi" w:hAnsiTheme="minorHAnsi" w:cstheme="minorHAnsi"/>
          <w:sz w:val="20"/>
          <w:szCs w:val="20"/>
        </w:rPr>
        <w:t>przy czym intensywność dofinansowania w formie dotacji l</w:t>
      </w:r>
      <w:r w:rsidR="005D3AE4">
        <w:rPr>
          <w:rFonts w:asciiTheme="minorHAnsi" w:hAnsiTheme="minorHAnsi" w:cstheme="minorHAnsi"/>
          <w:sz w:val="20"/>
          <w:szCs w:val="20"/>
        </w:rPr>
        <w:t xml:space="preserve">ub pożyczki może być zwiększona </w:t>
      </w:r>
      <w:r w:rsidRPr="00266766">
        <w:rPr>
          <w:rFonts w:asciiTheme="minorHAnsi" w:hAnsiTheme="minorHAnsi" w:cstheme="minorHAnsi"/>
          <w:sz w:val="20"/>
          <w:szCs w:val="20"/>
        </w:rPr>
        <w:t>o 5 punktów procentowych w przypadku zastosowania w budynku odnawialnych źródeł energii lub o dodatkowe 5 punktów procentowych w przypadku zastosowania w budynku systemów zarządzania energią, pod warunkiem, że suma udzielonego dofinansowania w formie zwrotnej i bezzwrotnej nie przekroczy 100% kosztów kwalifikowanych.</w:t>
      </w:r>
    </w:p>
    <w:p w:rsidR="00171E64" w:rsidRPr="00266766" w:rsidRDefault="00171E64" w:rsidP="005D3AE4">
      <w:pPr>
        <w:numPr>
          <w:ilvl w:val="0"/>
          <w:numId w:val="24"/>
        </w:numPr>
        <w:shd w:val="clear" w:color="auto" w:fill="FFFFFF"/>
        <w:spacing w:after="0" w:line="240" w:lineRule="auto"/>
        <w:ind w:left="448" w:hanging="357"/>
        <w:jc w:val="both"/>
        <w:textAlignment w:val="baseline"/>
        <w:rPr>
          <w:rFonts w:cstheme="minorHAnsi"/>
          <w:sz w:val="20"/>
          <w:szCs w:val="20"/>
        </w:rPr>
      </w:pPr>
      <w:r w:rsidRPr="00266766">
        <w:rPr>
          <w:rFonts w:cstheme="minorHAnsi"/>
          <w:sz w:val="20"/>
          <w:szCs w:val="20"/>
        </w:rPr>
        <w:lastRenderedPageBreak/>
        <w:t>Minimalny koszt całkowity przedsięwzięcia wynosi min. 100 tys. zł (z wyłączeniem ewentualnych kosztów dokumentacji projektowej i ewentualnych ekspertyz mikologicznych</w:t>
      </w:r>
      <w:r w:rsidRPr="00266766">
        <w:rPr>
          <w:rFonts w:cstheme="minorHAnsi"/>
          <w:sz w:val="20"/>
          <w:szCs w:val="20"/>
        </w:rPr>
        <w:br/>
        <w:t>i dokumentacji związanej z usuwaniem zawilgoceń).</w:t>
      </w:r>
    </w:p>
    <w:p w:rsidR="00171E64" w:rsidRPr="00266766" w:rsidRDefault="00171E64" w:rsidP="005D3AE4">
      <w:pPr>
        <w:numPr>
          <w:ilvl w:val="0"/>
          <w:numId w:val="25"/>
        </w:numPr>
        <w:shd w:val="clear" w:color="auto" w:fill="FFFFFF"/>
        <w:spacing w:after="0" w:line="240" w:lineRule="auto"/>
        <w:ind w:left="448" w:hanging="357"/>
        <w:jc w:val="both"/>
        <w:textAlignment w:val="baseline"/>
        <w:rPr>
          <w:rFonts w:cstheme="minorHAnsi"/>
          <w:sz w:val="20"/>
          <w:szCs w:val="20"/>
        </w:rPr>
      </w:pPr>
      <w:r w:rsidRPr="00266766">
        <w:rPr>
          <w:rFonts w:cstheme="minorHAnsi"/>
          <w:sz w:val="20"/>
          <w:szCs w:val="20"/>
        </w:rPr>
        <w:t>Oprocentowanie dofinansowania w formie pożyczki: WIBOR 3M, lecz nie mniej niż 2% w skali roku. Odsetki z tytułu oprocentowania spłacane są na bieżąco w okresach kwartalnych. Pierwsza spłata na koniec kwartału kalendarzowego, następującego po kwartale, w którym wypłacono pierwszą transzę środków.</w:t>
      </w:r>
    </w:p>
    <w:p w:rsidR="00171E64" w:rsidRPr="00266766" w:rsidRDefault="00171E64" w:rsidP="005D3AE4">
      <w:pPr>
        <w:numPr>
          <w:ilvl w:val="0"/>
          <w:numId w:val="26"/>
        </w:numPr>
        <w:shd w:val="clear" w:color="auto" w:fill="FFFFFF"/>
        <w:spacing w:after="0" w:line="240" w:lineRule="auto"/>
        <w:ind w:left="448" w:hanging="357"/>
        <w:jc w:val="both"/>
        <w:textAlignment w:val="baseline"/>
        <w:rPr>
          <w:rFonts w:cstheme="minorHAnsi"/>
          <w:sz w:val="20"/>
          <w:szCs w:val="20"/>
        </w:rPr>
      </w:pPr>
      <w:r w:rsidRPr="00266766">
        <w:rPr>
          <w:rFonts w:cstheme="minorHAnsi"/>
          <w:sz w:val="20"/>
          <w:szCs w:val="20"/>
        </w:rPr>
        <w:t>Okres finansowania: pożyczka może być udzielona na okres nie dłuższy niż 15 lat. Okres finansowania jest liczony od daty planowanej wypłaty pierwszej transzy pożyczki do daty planowanej spłaty ostatniej rat kapitałowej.</w:t>
      </w:r>
    </w:p>
    <w:p w:rsidR="00171E64" w:rsidRPr="00266766" w:rsidRDefault="00171E64" w:rsidP="005D3AE4">
      <w:pPr>
        <w:numPr>
          <w:ilvl w:val="0"/>
          <w:numId w:val="27"/>
        </w:numPr>
        <w:shd w:val="clear" w:color="auto" w:fill="FFFFFF"/>
        <w:spacing w:after="0" w:line="240" w:lineRule="auto"/>
        <w:ind w:left="448" w:hanging="357"/>
        <w:jc w:val="both"/>
        <w:textAlignment w:val="baseline"/>
        <w:rPr>
          <w:rFonts w:cstheme="minorHAnsi"/>
          <w:sz w:val="20"/>
          <w:szCs w:val="20"/>
        </w:rPr>
      </w:pPr>
      <w:r w:rsidRPr="00266766">
        <w:rPr>
          <w:rFonts w:cstheme="minorHAnsi"/>
          <w:sz w:val="20"/>
          <w:szCs w:val="20"/>
        </w:rPr>
        <w:t>Okres karencji: przy udzielaniu pożyczki może być stosowana karencja w spłacie rat kapitałowych liczona od daty wypłaty ostatniej transzy pożyczki do daty spłaty pierwszej raty kapitałowej, lecz nie dłuższa niż 18 miesięcy od daty zakończenia realizacji przedsięwzięcia.</w:t>
      </w:r>
    </w:p>
    <w:p w:rsidR="00171E64" w:rsidRPr="00266766" w:rsidRDefault="00171E64" w:rsidP="005D3AE4">
      <w:pPr>
        <w:numPr>
          <w:ilvl w:val="0"/>
          <w:numId w:val="28"/>
        </w:numPr>
        <w:shd w:val="clear" w:color="auto" w:fill="FFFFFF"/>
        <w:spacing w:after="0" w:line="240" w:lineRule="auto"/>
        <w:ind w:left="448" w:hanging="357"/>
        <w:jc w:val="both"/>
        <w:textAlignment w:val="baseline"/>
        <w:rPr>
          <w:rFonts w:cstheme="minorHAnsi"/>
          <w:sz w:val="20"/>
          <w:szCs w:val="20"/>
        </w:rPr>
      </w:pPr>
      <w:r w:rsidRPr="00266766">
        <w:rPr>
          <w:rFonts w:cstheme="minorHAnsi"/>
          <w:sz w:val="20"/>
          <w:szCs w:val="20"/>
        </w:rPr>
        <w:t>Dofinansowanie może być udzielone wyłącznie na przedsięwzięcie, które zostanie zrealizowane na podstawie audytu energetycznego będącego obowiązkowym elementem przedsięwzięcia, określającego spełnienie przez obiekt budowlany poddany przebudowie warunków określonych w rozporządzeniu Ministra Infrastruktury w sprawie warunków technicznych, jakim powinny odpowiadać budynki i ich usytuowanie, a w szczególności warunków wynikających z załącznika nr 2 do tego rozporządzenia, które będą obowiązywać od 1 stycznia 2021 r.</w:t>
      </w:r>
    </w:p>
    <w:p w:rsidR="00171E64" w:rsidRPr="00266766" w:rsidRDefault="00171E64" w:rsidP="005D3AE4">
      <w:pPr>
        <w:numPr>
          <w:ilvl w:val="0"/>
          <w:numId w:val="29"/>
        </w:numPr>
        <w:shd w:val="clear" w:color="auto" w:fill="FFFFFF"/>
        <w:spacing w:after="0" w:line="240" w:lineRule="auto"/>
        <w:ind w:left="448" w:hanging="357"/>
        <w:jc w:val="both"/>
        <w:textAlignment w:val="baseline"/>
        <w:rPr>
          <w:rFonts w:cstheme="minorHAnsi"/>
          <w:sz w:val="20"/>
          <w:szCs w:val="20"/>
        </w:rPr>
      </w:pPr>
      <w:r w:rsidRPr="00266766">
        <w:rPr>
          <w:rFonts w:cstheme="minorHAnsi"/>
          <w:sz w:val="20"/>
          <w:szCs w:val="20"/>
        </w:rPr>
        <w:t>W przypadku, gdy dofinansowanie stanowi pomoc publiczną, jest ono udzielane zgodnie</w:t>
      </w:r>
      <w:r w:rsidRPr="00266766">
        <w:rPr>
          <w:rFonts w:cstheme="minorHAnsi"/>
          <w:sz w:val="20"/>
          <w:szCs w:val="20"/>
        </w:rPr>
        <w:br/>
        <w:t>z regulacjami dotyczącymi pomocy publicznej.</w:t>
      </w:r>
    </w:p>
    <w:p w:rsidR="00171E64" w:rsidRPr="00266766" w:rsidRDefault="00171E64" w:rsidP="005D3AE4">
      <w:pPr>
        <w:numPr>
          <w:ilvl w:val="0"/>
          <w:numId w:val="30"/>
        </w:numPr>
        <w:shd w:val="clear" w:color="auto" w:fill="FFFFFF"/>
        <w:spacing w:after="0" w:line="240" w:lineRule="auto"/>
        <w:ind w:left="448" w:hanging="357"/>
        <w:jc w:val="both"/>
        <w:textAlignment w:val="baseline"/>
        <w:rPr>
          <w:rFonts w:cstheme="minorHAnsi"/>
          <w:sz w:val="20"/>
          <w:szCs w:val="20"/>
        </w:rPr>
      </w:pPr>
      <w:r w:rsidRPr="00266766">
        <w:rPr>
          <w:rFonts w:cstheme="minorHAnsi"/>
          <w:sz w:val="20"/>
          <w:szCs w:val="20"/>
        </w:rPr>
        <w:t>Pożyczka nie podlega umorzeniu.</w:t>
      </w:r>
    </w:p>
    <w:p w:rsidR="00171E64" w:rsidRPr="00266766" w:rsidRDefault="00171E64" w:rsidP="005D3AE4">
      <w:pPr>
        <w:numPr>
          <w:ilvl w:val="0"/>
          <w:numId w:val="31"/>
        </w:numPr>
        <w:shd w:val="clear" w:color="auto" w:fill="FFFFFF"/>
        <w:spacing w:after="0" w:line="240" w:lineRule="auto"/>
        <w:ind w:left="448" w:hanging="357"/>
        <w:jc w:val="both"/>
        <w:textAlignment w:val="baseline"/>
        <w:rPr>
          <w:rFonts w:cstheme="minorHAnsi"/>
          <w:sz w:val="20"/>
          <w:szCs w:val="20"/>
        </w:rPr>
      </w:pPr>
      <w:r w:rsidRPr="00266766">
        <w:rPr>
          <w:rFonts w:cstheme="minorHAnsi"/>
          <w:sz w:val="20"/>
          <w:szCs w:val="20"/>
        </w:rPr>
        <w:t xml:space="preserve">Dofinansowaniem nie może być objęte przedsięwzięcie, które  ma możliwość uzyskania wsparcia w ramach </w:t>
      </w:r>
      <w:proofErr w:type="spellStart"/>
      <w:r w:rsidRPr="00266766">
        <w:rPr>
          <w:rFonts w:cstheme="minorHAnsi"/>
          <w:sz w:val="20"/>
          <w:szCs w:val="20"/>
        </w:rPr>
        <w:t>POIiŚ</w:t>
      </w:r>
      <w:proofErr w:type="spellEnd"/>
      <w:r w:rsidRPr="00266766">
        <w:rPr>
          <w:rFonts w:cstheme="minorHAnsi"/>
          <w:sz w:val="20"/>
          <w:szCs w:val="20"/>
        </w:rPr>
        <w:t xml:space="preserve"> lub innych programów pomocowych UE i EOG oraz innych programów </w:t>
      </w:r>
      <w:proofErr w:type="spellStart"/>
      <w:r w:rsidRPr="00266766">
        <w:rPr>
          <w:rFonts w:cstheme="minorHAnsi"/>
          <w:sz w:val="20"/>
          <w:szCs w:val="20"/>
        </w:rPr>
        <w:t>NFOŚiGW</w:t>
      </w:r>
      <w:proofErr w:type="spellEnd"/>
      <w:r w:rsidRPr="00266766">
        <w:rPr>
          <w:rFonts w:cstheme="minorHAnsi"/>
          <w:sz w:val="20"/>
          <w:szCs w:val="20"/>
        </w:rPr>
        <w:t>.</w:t>
      </w:r>
    </w:p>
    <w:p w:rsidR="00171E64" w:rsidRPr="00266766" w:rsidRDefault="00171E64" w:rsidP="005D3AE4">
      <w:pPr>
        <w:numPr>
          <w:ilvl w:val="0"/>
          <w:numId w:val="32"/>
        </w:numPr>
        <w:shd w:val="clear" w:color="auto" w:fill="FFFFFF"/>
        <w:spacing w:after="0" w:line="240" w:lineRule="auto"/>
        <w:ind w:left="448" w:hanging="357"/>
        <w:jc w:val="both"/>
        <w:textAlignment w:val="baseline"/>
        <w:rPr>
          <w:rFonts w:cstheme="minorHAnsi"/>
          <w:sz w:val="20"/>
          <w:szCs w:val="20"/>
        </w:rPr>
      </w:pPr>
      <w:r w:rsidRPr="00266766">
        <w:rPr>
          <w:rFonts w:cstheme="minorHAnsi"/>
          <w:sz w:val="20"/>
          <w:szCs w:val="20"/>
        </w:rPr>
        <w:t xml:space="preserve">Warunkiem udzielenia dotacji jest zaciągniecie pożyczki z </w:t>
      </w:r>
      <w:proofErr w:type="spellStart"/>
      <w:r w:rsidRPr="00266766">
        <w:rPr>
          <w:rFonts w:cstheme="minorHAnsi"/>
          <w:sz w:val="20"/>
          <w:szCs w:val="20"/>
        </w:rPr>
        <w:t>NFOŚiGW</w:t>
      </w:r>
      <w:proofErr w:type="spellEnd"/>
      <w:r w:rsidRPr="00266766">
        <w:rPr>
          <w:rFonts w:cstheme="minorHAnsi"/>
          <w:sz w:val="20"/>
          <w:szCs w:val="20"/>
        </w:rPr>
        <w:t xml:space="preserve"> w części stanowiącej uzupełnienie w montażu finansowym brakujących środków własnych – udzielenie dofinansowania wyłącznie w formie dotacji możliwe będzie po udokumentowaniu posiadania środków własnych lub innych bezzwrotnych form w części stanowiącej uzupełnienie montażu finansowego, przy czym środkami własnymi w rozumieniu NF nie są pożyczki, kredyty i inne zwrotne formy finansowania.</w:t>
      </w:r>
    </w:p>
    <w:p w:rsidR="00171E64" w:rsidRPr="00266766" w:rsidRDefault="00171E64" w:rsidP="00266766">
      <w:pPr>
        <w:pStyle w:val="Nagwek3"/>
        <w:shd w:val="clear" w:color="auto" w:fill="FFFFFF"/>
        <w:spacing w:before="0" w:line="324" w:lineRule="atLeast"/>
        <w:jc w:val="both"/>
        <w:textAlignment w:val="baseline"/>
        <w:rPr>
          <w:rFonts w:asciiTheme="minorHAnsi" w:hAnsiTheme="minorHAnsi" w:cstheme="minorHAnsi"/>
          <w:b w:val="0"/>
          <w:bCs w:val="0"/>
          <w:color w:val="auto"/>
          <w:sz w:val="20"/>
          <w:szCs w:val="20"/>
        </w:rPr>
      </w:pPr>
      <w:r w:rsidRPr="00266766">
        <w:rPr>
          <w:rFonts w:asciiTheme="minorHAnsi" w:hAnsiTheme="minorHAnsi" w:cstheme="minorHAnsi"/>
          <w:b w:val="0"/>
          <w:bCs w:val="0"/>
          <w:color w:val="auto"/>
          <w:sz w:val="20"/>
          <w:szCs w:val="20"/>
        </w:rPr>
        <w:t>Informacje szczegółowe:</w:t>
      </w:r>
    </w:p>
    <w:p w:rsidR="00171E64" w:rsidRPr="00266766" w:rsidRDefault="00171E64" w:rsidP="00266766">
      <w:pPr>
        <w:pStyle w:val="NormalnyWeb"/>
        <w:shd w:val="clear" w:color="auto" w:fill="FFFFFF"/>
        <w:spacing w:before="0" w:beforeAutospacing="0" w:after="0" w:afterAutospacing="0"/>
        <w:jc w:val="both"/>
        <w:textAlignment w:val="baseline"/>
        <w:rPr>
          <w:rFonts w:asciiTheme="minorHAnsi" w:hAnsiTheme="minorHAnsi" w:cstheme="minorHAnsi"/>
          <w:sz w:val="20"/>
          <w:szCs w:val="20"/>
        </w:rPr>
      </w:pPr>
      <w:r w:rsidRPr="00266766">
        <w:rPr>
          <w:rStyle w:val="Pogrubienie"/>
          <w:rFonts w:asciiTheme="minorHAnsi" w:hAnsiTheme="minorHAnsi" w:cstheme="minorHAnsi"/>
          <w:sz w:val="20"/>
          <w:szCs w:val="20"/>
          <w:u w:val="single"/>
          <w:bdr w:val="none" w:sz="0" w:space="0" w:color="auto" w:frame="1"/>
        </w:rPr>
        <w:t>Rodzaje przedsięwzięć:</w:t>
      </w:r>
    </w:p>
    <w:p w:rsidR="00171E64" w:rsidRPr="00266766" w:rsidRDefault="00171E64" w:rsidP="00E10930">
      <w:pPr>
        <w:pStyle w:val="NormalnyWeb"/>
        <w:shd w:val="clear" w:color="auto" w:fill="FFFFFF"/>
        <w:spacing w:before="0" w:beforeAutospacing="0" w:after="0" w:afterAutospacing="0"/>
        <w:jc w:val="both"/>
        <w:textAlignment w:val="baseline"/>
        <w:rPr>
          <w:rFonts w:asciiTheme="minorHAnsi" w:hAnsiTheme="minorHAnsi" w:cstheme="minorHAnsi"/>
          <w:sz w:val="20"/>
          <w:szCs w:val="20"/>
        </w:rPr>
      </w:pPr>
      <w:r w:rsidRPr="00266766">
        <w:rPr>
          <w:rFonts w:asciiTheme="minorHAnsi" w:hAnsiTheme="minorHAnsi" w:cstheme="minorHAnsi"/>
          <w:sz w:val="20"/>
          <w:szCs w:val="20"/>
        </w:rPr>
        <w:t>Termomodernizacja następujących budynków:</w:t>
      </w:r>
    </w:p>
    <w:p w:rsidR="00171E64" w:rsidRPr="00266766" w:rsidRDefault="00171E64" w:rsidP="00266766">
      <w:pPr>
        <w:numPr>
          <w:ilvl w:val="0"/>
          <w:numId w:val="33"/>
        </w:numPr>
        <w:shd w:val="clear" w:color="auto" w:fill="FFFFFF"/>
        <w:spacing w:after="0" w:line="240" w:lineRule="auto"/>
        <w:ind w:left="450"/>
        <w:jc w:val="both"/>
        <w:textAlignment w:val="baseline"/>
        <w:rPr>
          <w:rFonts w:cstheme="minorHAnsi"/>
          <w:sz w:val="20"/>
          <w:szCs w:val="20"/>
        </w:rPr>
      </w:pPr>
      <w:r w:rsidRPr="00266766">
        <w:rPr>
          <w:rFonts w:cstheme="minorHAnsi"/>
          <w:sz w:val="20"/>
          <w:szCs w:val="20"/>
        </w:rPr>
        <w:t>muzeów,</w:t>
      </w:r>
    </w:p>
    <w:p w:rsidR="00171E64" w:rsidRPr="00266766" w:rsidRDefault="00171E64" w:rsidP="00266766">
      <w:pPr>
        <w:numPr>
          <w:ilvl w:val="0"/>
          <w:numId w:val="33"/>
        </w:numPr>
        <w:shd w:val="clear" w:color="auto" w:fill="FFFFFF"/>
        <w:spacing w:after="0" w:line="240" w:lineRule="auto"/>
        <w:ind w:left="450"/>
        <w:jc w:val="both"/>
        <w:textAlignment w:val="baseline"/>
        <w:rPr>
          <w:rFonts w:cstheme="minorHAnsi"/>
          <w:sz w:val="20"/>
          <w:szCs w:val="20"/>
        </w:rPr>
      </w:pPr>
      <w:r w:rsidRPr="00266766">
        <w:rPr>
          <w:rFonts w:cstheme="minorHAnsi"/>
          <w:sz w:val="20"/>
          <w:szCs w:val="20"/>
        </w:rPr>
        <w:t>szpitali, zakładów opiekuńczo – leczniczych, pielęgnacyjno – opiekuńczych, hospicjów,</w:t>
      </w:r>
    </w:p>
    <w:p w:rsidR="00171E64" w:rsidRPr="00266766" w:rsidRDefault="00171E64" w:rsidP="00266766">
      <w:pPr>
        <w:numPr>
          <w:ilvl w:val="0"/>
          <w:numId w:val="33"/>
        </w:numPr>
        <w:shd w:val="clear" w:color="auto" w:fill="FFFFFF"/>
        <w:spacing w:after="0" w:line="240" w:lineRule="auto"/>
        <w:ind w:left="450"/>
        <w:jc w:val="both"/>
        <w:textAlignment w:val="baseline"/>
        <w:rPr>
          <w:rFonts w:cstheme="minorHAnsi"/>
          <w:sz w:val="20"/>
          <w:szCs w:val="20"/>
        </w:rPr>
      </w:pPr>
      <w:r w:rsidRPr="00266766">
        <w:rPr>
          <w:rFonts w:cstheme="minorHAnsi"/>
          <w:sz w:val="20"/>
          <w:szCs w:val="20"/>
        </w:rPr>
        <w:t>obiektów zabytkowych,</w:t>
      </w:r>
    </w:p>
    <w:p w:rsidR="00171E64" w:rsidRPr="00266766" w:rsidRDefault="00171E64" w:rsidP="00266766">
      <w:pPr>
        <w:numPr>
          <w:ilvl w:val="0"/>
          <w:numId w:val="33"/>
        </w:numPr>
        <w:shd w:val="clear" w:color="auto" w:fill="FFFFFF"/>
        <w:spacing w:after="0" w:line="240" w:lineRule="auto"/>
        <w:ind w:left="450"/>
        <w:jc w:val="both"/>
        <w:textAlignment w:val="baseline"/>
        <w:rPr>
          <w:rFonts w:cstheme="minorHAnsi"/>
          <w:sz w:val="20"/>
          <w:szCs w:val="20"/>
        </w:rPr>
      </w:pPr>
      <w:r w:rsidRPr="00266766">
        <w:rPr>
          <w:rFonts w:cstheme="minorHAnsi"/>
          <w:sz w:val="20"/>
          <w:szCs w:val="20"/>
        </w:rPr>
        <w:t>obiektów sakralnych wraz  z obiektami towarzyszącymi,</w:t>
      </w:r>
    </w:p>
    <w:p w:rsidR="00171E64" w:rsidRPr="00266766" w:rsidRDefault="00171E64" w:rsidP="00266766">
      <w:pPr>
        <w:numPr>
          <w:ilvl w:val="0"/>
          <w:numId w:val="33"/>
        </w:numPr>
        <w:shd w:val="clear" w:color="auto" w:fill="FFFFFF"/>
        <w:spacing w:after="0" w:line="240" w:lineRule="auto"/>
        <w:ind w:left="450"/>
        <w:jc w:val="both"/>
        <w:textAlignment w:val="baseline"/>
        <w:rPr>
          <w:rFonts w:cstheme="minorHAnsi"/>
          <w:sz w:val="20"/>
          <w:szCs w:val="20"/>
        </w:rPr>
      </w:pPr>
      <w:r w:rsidRPr="00266766">
        <w:rPr>
          <w:rFonts w:cstheme="minorHAnsi"/>
          <w:sz w:val="20"/>
          <w:szCs w:val="20"/>
        </w:rPr>
        <w:t>domów studenckich,</w:t>
      </w:r>
    </w:p>
    <w:p w:rsidR="00171E64" w:rsidRPr="00266766" w:rsidRDefault="00171E64" w:rsidP="00266766">
      <w:pPr>
        <w:numPr>
          <w:ilvl w:val="0"/>
          <w:numId w:val="33"/>
        </w:numPr>
        <w:shd w:val="clear" w:color="auto" w:fill="FFFFFF"/>
        <w:spacing w:after="0" w:line="240" w:lineRule="auto"/>
        <w:ind w:left="450"/>
        <w:jc w:val="both"/>
        <w:textAlignment w:val="baseline"/>
        <w:rPr>
          <w:rFonts w:cstheme="minorHAnsi"/>
          <w:sz w:val="20"/>
          <w:szCs w:val="20"/>
        </w:rPr>
      </w:pPr>
      <w:r w:rsidRPr="00266766">
        <w:rPr>
          <w:rFonts w:cstheme="minorHAnsi"/>
          <w:sz w:val="20"/>
          <w:szCs w:val="20"/>
        </w:rPr>
        <w:t>innych przeznaczonych na potrzeby kultury, kultu religijnego, oświaty, opieki, wychowania, nauki.</w:t>
      </w:r>
    </w:p>
    <w:p w:rsidR="00171E64" w:rsidRPr="00266766" w:rsidRDefault="00171E64" w:rsidP="00266766">
      <w:pPr>
        <w:jc w:val="both"/>
        <w:rPr>
          <w:rFonts w:cstheme="minorHAnsi"/>
          <w:sz w:val="20"/>
          <w:szCs w:val="20"/>
        </w:rPr>
      </w:pPr>
    </w:p>
    <w:p w:rsidR="00266766" w:rsidRPr="00266766" w:rsidRDefault="00266766" w:rsidP="00266766">
      <w:pPr>
        <w:jc w:val="both"/>
        <w:rPr>
          <w:rFonts w:cstheme="minorHAnsi"/>
          <w:sz w:val="20"/>
          <w:szCs w:val="20"/>
        </w:rPr>
      </w:pPr>
      <w:r w:rsidRPr="00266766">
        <w:rPr>
          <w:rFonts w:cstheme="minorHAnsi"/>
          <w:sz w:val="20"/>
          <w:szCs w:val="20"/>
        </w:rPr>
        <w:t xml:space="preserve">Szczegóły: </w:t>
      </w:r>
      <w:hyperlink r:id="rId21" w:history="1">
        <w:r w:rsidRPr="00266766">
          <w:rPr>
            <w:rStyle w:val="Hipercze"/>
            <w:rFonts w:cstheme="minorHAnsi"/>
            <w:color w:val="auto"/>
            <w:sz w:val="20"/>
            <w:szCs w:val="20"/>
          </w:rPr>
          <w:t>http://www.nfosigw.gov.pl/oferta-finansowania/srodki-krajowe/programy-priorytetowe/poprawa-jakosci-powietrza-energetyczne/nabor-12017-czesc-2/</w:t>
        </w:r>
      </w:hyperlink>
    </w:p>
    <w:p w:rsidR="00266766" w:rsidRPr="00266766" w:rsidRDefault="00266766" w:rsidP="00266766">
      <w:pPr>
        <w:jc w:val="both"/>
        <w:rPr>
          <w:rFonts w:cstheme="minorHAnsi"/>
          <w:sz w:val="20"/>
          <w:szCs w:val="20"/>
        </w:rPr>
      </w:pPr>
    </w:p>
    <w:p w:rsidR="00E10930" w:rsidRDefault="00E10930">
      <w:pPr>
        <w:rPr>
          <w:rFonts w:eastAsia="Times New Roman" w:cstheme="minorHAnsi"/>
          <w:b/>
          <w:bCs/>
          <w:color w:val="0070C0"/>
          <w:sz w:val="28"/>
          <w:szCs w:val="28"/>
          <w:lang w:eastAsia="pl-PL"/>
        </w:rPr>
      </w:pPr>
      <w:r>
        <w:rPr>
          <w:rFonts w:eastAsia="Times New Roman" w:cstheme="minorHAnsi"/>
          <w:b/>
          <w:bCs/>
          <w:color w:val="0070C0"/>
          <w:sz w:val="28"/>
          <w:szCs w:val="28"/>
          <w:lang w:eastAsia="pl-PL"/>
        </w:rPr>
        <w:br w:type="page"/>
      </w:r>
    </w:p>
    <w:p w:rsidR="00266766" w:rsidRPr="00E10930" w:rsidRDefault="00266766" w:rsidP="00266766">
      <w:pPr>
        <w:shd w:val="clear" w:color="auto" w:fill="FFFFFF"/>
        <w:spacing w:after="150" w:line="240" w:lineRule="auto"/>
        <w:jc w:val="both"/>
        <w:outlineLvl w:val="1"/>
        <w:rPr>
          <w:rFonts w:eastAsia="Times New Roman" w:cstheme="minorHAnsi"/>
          <w:b/>
          <w:bCs/>
          <w:color w:val="0070C0"/>
          <w:sz w:val="28"/>
          <w:szCs w:val="28"/>
          <w:lang w:eastAsia="pl-PL"/>
        </w:rPr>
      </w:pPr>
      <w:r w:rsidRPr="00E10930">
        <w:rPr>
          <w:rFonts w:eastAsia="Times New Roman" w:cstheme="minorHAnsi"/>
          <w:b/>
          <w:bCs/>
          <w:color w:val="0070C0"/>
          <w:sz w:val="28"/>
          <w:szCs w:val="28"/>
          <w:lang w:eastAsia="pl-PL"/>
        </w:rPr>
        <w:lastRenderedPageBreak/>
        <w:t xml:space="preserve">1.2 Badania przemysłowe, prace rozwojowe oraz ich wdrożenia, typ projektu: Infrastruktura </w:t>
      </w:r>
      <w:proofErr w:type="spellStart"/>
      <w:r w:rsidRPr="00E10930">
        <w:rPr>
          <w:rFonts w:eastAsia="Times New Roman" w:cstheme="minorHAnsi"/>
          <w:b/>
          <w:bCs/>
          <w:color w:val="0070C0"/>
          <w:sz w:val="28"/>
          <w:szCs w:val="28"/>
          <w:lang w:eastAsia="pl-PL"/>
        </w:rPr>
        <w:t>B+R</w:t>
      </w:r>
      <w:proofErr w:type="spellEnd"/>
      <w:r w:rsidRPr="00E10930">
        <w:rPr>
          <w:rFonts w:eastAsia="Times New Roman" w:cstheme="minorHAnsi"/>
          <w:b/>
          <w:bCs/>
          <w:color w:val="0070C0"/>
          <w:sz w:val="28"/>
          <w:szCs w:val="28"/>
          <w:lang w:eastAsia="pl-PL"/>
        </w:rPr>
        <w:t xml:space="preserve"> - nr naboru RPPK.01.02.00-IZ-00-18-006/17</w:t>
      </w:r>
    </w:p>
    <w:p w:rsidR="00266766" w:rsidRPr="00266766" w:rsidRDefault="00266766" w:rsidP="00266766">
      <w:pPr>
        <w:shd w:val="clear" w:color="auto" w:fill="FFFFFF"/>
        <w:spacing w:after="0" w:line="240" w:lineRule="auto"/>
        <w:jc w:val="both"/>
        <w:textAlignment w:val="center"/>
        <w:rPr>
          <w:rFonts w:eastAsia="Times New Roman" w:cstheme="minorHAnsi"/>
          <w:sz w:val="20"/>
          <w:szCs w:val="20"/>
          <w:lang w:eastAsia="pl-PL"/>
        </w:rPr>
      </w:pPr>
      <w:r w:rsidRPr="00266766">
        <w:rPr>
          <w:rFonts w:eastAsia="Times New Roman" w:cstheme="minorHAnsi"/>
          <w:sz w:val="20"/>
          <w:szCs w:val="20"/>
          <w:lang w:eastAsia="pl-PL"/>
        </w:rPr>
        <w:t> </w:t>
      </w:r>
    </w:p>
    <w:p w:rsidR="00266766" w:rsidRPr="00266766" w:rsidRDefault="00266766" w:rsidP="00266766">
      <w:pPr>
        <w:shd w:val="clear" w:color="auto" w:fill="FFFFFF"/>
        <w:spacing w:after="150" w:line="240" w:lineRule="auto"/>
        <w:jc w:val="both"/>
        <w:outlineLvl w:val="1"/>
        <w:rPr>
          <w:rFonts w:eastAsia="Times New Roman" w:cstheme="minorHAnsi"/>
          <w:b/>
          <w:bCs/>
          <w:sz w:val="20"/>
          <w:szCs w:val="20"/>
          <w:lang w:eastAsia="pl-PL"/>
        </w:rPr>
      </w:pPr>
      <w:r w:rsidRPr="00266766">
        <w:rPr>
          <w:rFonts w:eastAsia="Times New Roman" w:cstheme="minorHAnsi"/>
          <w:b/>
          <w:bCs/>
          <w:sz w:val="20"/>
          <w:szCs w:val="20"/>
          <w:lang w:eastAsia="pl-PL"/>
        </w:rPr>
        <w:t>Informacje o naborze</w:t>
      </w:r>
    </w:p>
    <w:p w:rsidR="00266766" w:rsidRPr="00266766" w:rsidRDefault="00266766" w:rsidP="00266766">
      <w:pPr>
        <w:shd w:val="clear" w:color="auto" w:fill="FFFFFF"/>
        <w:spacing w:before="75" w:after="75" w:line="240" w:lineRule="auto"/>
        <w:jc w:val="both"/>
        <w:rPr>
          <w:rFonts w:eastAsia="Times New Roman" w:cstheme="minorHAnsi"/>
          <w:sz w:val="20"/>
          <w:szCs w:val="20"/>
          <w:lang w:eastAsia="pl-PL"/>
        </w:rPr>
      </w:pPr>
      <w:r w:rsidRPr="00266766">
        <w:rPr>
          <w:rFonts w:eastAsia="Times New Roman" w:cstheme="minorHAnsi"/>
          <w:sz w:val="20"/>
          <w:szCs w:val="20"/>
          <w:lang w:eastAsia="pl-PL"/>
        </w:rPr>
        <w:t>Zarząd Województwa jako Instytucja Zarządzająca Regionalnym Programem Operacyjnym Województwa Podkarpackiego na lata 2014–2020 ogłasza nabór wniosków o dofinansowanie projektów w trybie konkursowym, ze środków Europejskiego Funduszu Rozwoju Regionalnego w ramach Regionalnego Programu Operacyjnego Województwa Podkarpackiego na lata 2014–2020 – </w:t>
      </w:r>
      <w:r w:rsidRPr="00266766">
        <w:rPr>
          <w:rFonts w:eastAsia="Times New Roman" w:cstheme="minorHAnsi"/>
          <w:b/>
          <w:bCs/>
          <w:sz w:val="20"/>
          <w:szCs w:val="20"/>
          <w:lang w:eastAsia="pl-PL"/>
        </w:rPr>
        <w:t>Numer RPPK.01.02.00-IZ-00-18-006/17:</w:t>
      </w:r>
    </w:p>
    <w:p w:rsidR="00266766" w:rsidRPr="00266766" w:rsidRDefault="00266766" w:rsidP="00266766">
      <w:pPr>
        <w:shd w:val="clear" w:color="auto" w:fill="FFFFFF"/>
        <w:spacing w:before="75" w:after="75" w:line="240" w:lineRule="auto"/>
        <w:jc w:val="both"/>
        <w:rPr>
          <w:rFonts w:eastAsia="Times New Roman" w:cstheme="minorHAnsi"/>
          <w:sz w:val="20"/>
          <w:szCs w:val="20"/>
          <w:lang w:eastAsia="pl-PL"/>
        </w:rPr>
      </w:pPr>
      <w:r w:rsidRPr="00266766">
        <w:rPr>
          <w:rFonts w:eastAsia="Times New Roman" w:cstheme="minorHAnsi"/>
          <w:b/>
          <w:bCs/>
          <w:sz w:val="20"/>
          <w:szCs w:val="20"/>
          <w:lang w:eastAsia="pl-PL"/>
        </w:rPr>
        <w:t>oś priorytetowa</w:t>
      </w:r>
      <w:r w:rsidRPr="00266766">
        <w:rPr>
          <w:rFonts w:eastAsia="Times New Roman" w:cstheme="minorHAnsi"/>
          <w:sz w:val="20"/>
          <w:szCs w:val="20"/>
          <w:lang w:eastAsia="pl-PL"/>
        </w:rPr>
        <w:t> I Konkurencyjna i innowacyjna gospodarka</w:t>
      </w:r>
    </w:p>
    <w:p w:rsidR="00266766" w:rsidRPr="00266766" w:rsidRDefault="00266766" w:rsidP="00266766">
      <w:pPr>
        <w:shd w:val="clear" w:color="auto" w:fill="FFFFFF"/>
        <w:spacing w:before="75" w:after="75" w:line="240" w:lineRule="auto"/>
        <w:jc w:val="both"/>
        <w:rPr>
          <w:rFonts w:eastAsia="Times New Roman" w:cstheme="minorHAnsi"/>
          <w:sz w:val="20"/>
          <w:szCs w:val="20"/>
          <w:lang w:eastAsia="pl-PL"/>
        </w:rPr>
      </w:pPr>
      <w:r w:rsidRPr="00266766">
        <w:rPr>
          <w:rFonts w:eastAsia="Times New Roman" w:cstheme="minorHAnsi"/>
          <w:b/>
          <w:bCs/>
          <w:sz w:val="20"/>
          <w:szCs w:val="20"/>
          <w:lang w:eastAsia="pl-PL"/>
        </w:rPr>
        <w:t>działanie 1.2</w:t>
      </w:r>
      <w:r w:rsidRPr="00266766">
        <w:rPr>
          <w:rFonts w:eastAsia="Times New Roman" w:cstheme="minorHAnsi"/>
          <w:sz w:val="20"/>
          <w:szCs w:val="20"/>
          <w:lang w:eastAsia="pl-PL"/>
        </w:rPr>
        <w:t> Badania przemysłowe, prace rozwojowe oraz ich wdrożenia</w:t>
      </w:r>
    </w:p>
    <w:p w:rsidR="00266766" w:rsidRPr="00266766" w:rsidRDefault="00266766" w:rsidP="00266766">
      <w:pPr>
        <w:shd w:val="clear" w:color="auto" w:fill="FFFFFF"/>
        <w:spacing w:before="75" w:after="75" w:line="240" w:lineRule="auto"/>
        <w:jc w:val="both"/>
        <w:rPr>
          <w:rFonts w:eastAsia="Times New Roman" w:cstheme="minorHAnsi"/>
          <w:sz w:val="20"/>
          <w:szCs w:val="20"/>
          <w:lang w:eastAsia="pl-PL"/>
        </w:rPr>
      </w:pPr>
      <w:r w:rsidRPr="00266766">
        <w:rPr>
          <w:rFonts w:eastAsia="Times New Roman" w:cstheme="minorHAnsi"/>
          <w:b/>
          <w:bCs/>
          <w:sz w:val="20"/>
          <w:szCs w:val="20"/>
          <w:lang w:eastAsia="pl-PL"/>
        </w:rPr>
        <w:t>typ projektu</w:t>
      </w:r>
      <w:r w:rsidRPr="00266766">
        <w:rPr>
          <w:rFonts w:eastAsia="Times New Roman" w:cstheme="minorHAnsi"/>
          <w:sz w:val="20"/>
          <w:szCs w:val="20"/>
          <w:lang w:eastAsia="pl-PL"/>
        </w:rPr>
        <w:t xml:space="preserve">: Infrastruktura </w:t>
      </w:r>
      <w:proofErr w:type="spellStart"/>
      <w:r w:rsidRPr="00266766">
        <w:rPr>
          <w:rFonts w:eastAsia="Times New Roman" w:cstheme="minorHAnsi"/>
          <w:sz w:val="20"/>
          <w:szCs w:val="20"/>
          <w:lang w:eastAsia="pl-PL"/>
        </w:rPr>
        <w:t>B+R</w:t>
      </w:r>
      <w:proofErr w:type="spellEnd"/>
    </w:p>
    <w:p w:rsidR="00266766" w:rsidRPr="00266766" w:rsidRDefault="00266766" w:rsidP="00266766">
      <w:pPr>
        <w:shd w:val="clear" w:color="auto" w:fill="FFFFFF"/>
        <w:spacing w:after="150" w:line="240" w:lineRule="auto"/>
        <w:jc w:val="both"/>
        <w:outlineLvl w:val="1"/>
        <w:rPr>
          <w:rFonts w:eastAsia="Times New Roman" w:cstheme="minorHAnsi"/>
          <w:b/>
          <w:bCs/>
          <w:sz w:val="20"/>
          <w:szCs w:val="20"/>
          <w:lang w:eastAsia="pl-PL"/>
        </w:rPr>
      </w:pPr>
      <w:r w:rsidRPr="00266766">
        <w:rPr>
          <w:rFonts w:eastAsia="Times New Roman" w:cstheme="minorHAnsi"/>
          <w:b/>
          <w:bCs/>
          <w:sz w:val="20"/>
          <w:szCs w:val="20"/>
          <w:lang w:eastAsia="pl-PL"/>
        </w:rPr>
        <w:t>Termin składania wniosków o dofinansowanie</w:t>
      </w:r>
    </w:p>
    <w:p w:rsidR="00266766" w:rsidRPr="00266766" w:rsidRDefault="00266766" w:rsidP="00266766">
      <w:pPr>
        <w:shd w:val="clear" w:color="auto" w:fill="FFFFFF"/>
        <w:spacing w:before="75" w:after="75" w:line="240" w:lineRule="auto"/>
        <w:jc w:val="both"/>
        <w:rPr>
          <w:rFonts w:eastAsia="Times New Roman" w:cstheme="minorHAnsi"/>
          <w:sz w:val="20"/>
          <w:szCs w:val="20"/>
          <w:lang w:eastAsia="pl-PL"/>
        </w:rPr>
      </w:pPr>
      <w:r w:rsidRPr="00266766">
        <w:rPr>
          <w:rFonts w:eastAsia="Times New Roman" w:cstheme="minorHAnsi"/>
          <w:sz w:val="20"/>
          <w:szCs w:val="20"/>
          <w:lang w:eastAsia="pl-PL"/>
        </w:rPr>
        <w:t>Nabór wniosków rozpoczyna się 29 września 2017, od godziny 8.00 (dzień otwarcia naboru).</w:t>
      </w:r>
      <w:r w:rsidRPr="00266766">
        <w:rPr>
          <w:rFonts w:eastAsia="Times New Roman" w:cstheme="minorHAnsi"/>
          <w:sz w:val="20"/>
          <w:szCs w:val="20"/>
          <w:lang w:eastAsia="pl-PL"/>
        </w:rPr>
        <w:br/>
        <w:t>Wnioski składane są w terminie do 29 grudnia 2017, do godziny 15:30 (dzień zamknięcia naboru).</w:t>
      </w:r>
      <w:r w:rsidRPr="00266766">
        <w:rPr>
          <w:rFonts w:eastAsia="Times New Roman" w:cstheme="minorHAnsi"/>
          <w:sz w:val="20"/>
          <w:szCs w:val="20"/>
          <w:lang w:eastAsia="pl-PL"/>
        </w:rPr>
        <w:br/>
      </w:r>
      <w:r w:rsidRPr="00266766">
        <w:rPr>
          <w:rFonts w:eastAsia="Times New Roman" w:cstheme="minorHAnsi"/>
          <w:sz w:val="20"/>
          <w:szCs w:val="20"/>
          <w:lang w:eastAsia="pl-PL"/>
        </w:rPr>
        <w:br/>
        <w:t>Zarówno data przesłania wersji elektronicznej wniosku o dofinansowanie, jak i data złożenia tożsamej wersji papierowej musi zawierać się w okresie między dniem rozpoczęcia naboru a dniem zamknięcia naboru. Wnioski, które wpłyną po wskazanym terminie, nie będą rozpatrywane.</w:t>
      </w:r>
    </w:p>
    <w:p w:rsidR="00266766" w:rsidRPr="00266766" w:rsidRDefault="00266766" w:rsidP="00266766">
      <w:pPr>
        <w:shd w:val="clear" w:color="auto" w:fill="FFFFFF"/>
        <w:spacing w:after="150" w:line="240" w:lineRule="auto"/>
        <w:jc w:val="both"/>
        <w:outlineLvl w:val="1"/>
        <w:rPr>
          <w:rFonts w:eastAsia="Times New Roman" w:cstheme="minorHAnsi"/>
          <w:b/>
          <w:bCs/>
          <w:sz w:val="20"/>
          <w:szCs w:val="20"/>
          <w:lang w:eastAsia="pl-PL"/>
        </w:rPr>
      </w:pPr>
      <w:r w:rsidRPr="00266766">
        <w:rPr>
          <w:rFonts w:eastAsia="Times New Roman" w:cstheme="minorHAnsi"/>
          <w:b/>
          <w:bCs/>
          <w:sz w:val="20"/>
          <w:szCs w:val="20"/>
          <w:lang w:eastAsia="pl-PL"/>
        </w:rPr>
        <w:t>Miejsce i sposób składania wniosków o dofinansowanie</w:t>
      </w:r>
    </w:p>
    <w:p w:rsidR="00266766" w:rsidRPr="00266766" w:rsidRDefault="00266766" w:rsidP="00266766">
      <w:pPr>
        <w:shd w:val="clear" w:color="auto" w:fill="FFFFFF"/>
        <w:spacing w:before="75" w:after="75" w:line="240" w:lineRule="auto"/>
        <w:jc w:val="both"/>
        <w:rPr>
          <w:rFonts w:eastAsia="Times New Roman" w:cstheme="minorHAnsi"/>
          <w:sz w:val="20"/>
          <w:szCs w:val="20"/>
          <w:lang w:eastAsia="pl-PL"/>
        </w:rPr>
      </w:pPr>
      <w:r w:rsidRPr="00266766">
        <w:rPr>
          <w:rFonts w:eastAsia="Times New Roman" w:cstheme="minorHAnsi"/>
          <w:sz w:val="20"/>
          <w:szCs w:val="20"/>
          <w:lang w:eastAsia="pl-PL"/>
        </w:rPr>
        <w:t xml:space="preserve">Wersję elektroniczną wniosku o dofinansowanie należy składać </w:t>
      </w:r>
      <w:proofErr w:type="spellStart"/>
      <w:r w:rsidRPr="00266766">
        <w:rPr>
          <w:rFonts w:eastAsia="Times New Roman" w:cstheme="minorHAnsi"/>
          <w:sz w:val="20"/>
          <w:szCs w:val="20"/>
          <w:lang w:eastAsia="pl-PL"/>
        </w:rPr>
        <w:t>on-line</w:t>
      </w:r>
      <w:proofErr w:type="spellEnd"/>
      <w:r w:rsidRPr="00266766">
        <w:rPr>
          <w:rFonts w:eastAsia="Times New Roman" w:cstheme="minorHAnsi"/>
          <w:sz w:val="20"/>
          <w:szCs w:val="20"/>
          <w:lang w:eastAsia="pl-PL"/>
        </w:rPr>
        <w:t xml:space="preserve"> przy wykorzystaniu Lokalnego Sytemu Informatycznego znajdującego się pod adresem</w:t>
      </w:r>
      <w:r w:rsidRPr="00266766">
        <w:rPr>
          <w:rFonts w:eastAsia="Times New Roman" w:cstheme="minorHAnsi"/>
          <w:i/>
          <w:iCs/>
          <w:sz w:val="20"/>
          <w:szCs w:val="20"/>
          <w:lang w:eastAsia="pl-PL"/>
        </w:rPr>
        <w:t> </w:t>
      </w:r>
      <w:hyperlink r:id="rId22" w:tgtFrame="_blank" w:history="1">
        <w:r w:rsidRPr="00266766">
          <w:rPr>
            <w:rFonts w:eastAsia="Times New Roman" w:cstheme="minorHAnsi"/>
            <w:i/>
            <w:iCs/>
            <w:sz w:val="20"/>
            <w:szCs w:val="20"/>
            <w:u w:val="single"/>
            <w:lang w:eastAsia="pl-PL"/>
          </w:rPr>
          <w:t>https://gw.podkarpackie.pl</w:t>
        </w:r>
      </w:hyperlink>
    </w:p>
    <w:p w:rsidR="00266766" w:rsidRPr="00266766" w:rsidRDefault="00266766" w:rsidP="00266766">
      <w:pPr>
        <w:shd w:val="clear" w:color="auto" w:fill="FFFFFF"/>
        <w:spacing w:before="75" w:after="75" w:line="240" w:lineRule="auto"/>
        <w:jc w:val="both"/>
        <w:rPr>
          <w:rFonts w:eastAsia="Times New Roman" w:cstheme="minorHAnsi"/>
          <w:sz w:val="20"/>
          <w:szCs w:val="20"/>
          <w:lang w:eastAsia="pl-PL"/>
        </w:rPr>
      </w:pPr>
      <w:r w:rsidRPr="00266766">
        <w:rPr>
          <w:rFonts w:eastAsia="Times New Roman" w:cstheme="minorHAnsi"/>
          <w:sz w:val="20"/>
          <w:szCs w:val="20"/>
          <w:lang w:eastAsia="pl-PL"/>
        </w:rPr>
        <w:t>W odniesieniu do wersji papierowej wniosku o dofinansowanie dopuszczalne formy dostarczenia wniosków obejmują złożenie wniosku osobiście, przez posłańca, przesłanie za pośrednictwem kuriera/operatora pocztowego:</w:t>
      </w:r>
    </w:p>
    <w:p w:rsidR="00266766" w:rsidRPr="00266766" w:rsidRDefault="00266766" w:rsidP="005D3AE4">
      <w:pPr>
        <w:shd w:val="clear" w:color="auto" w:fill="FFFFFF"/>
        <w:spacing w:after="0" w:line="240" w:lineRule="auto"/>
        <w:jc w:val="both"/>
        <w:rPr>
          <w:rFonts w:eastAsia="Times New Roman" w:cstheme="minorHAnsi"/>
          <w:sz w:val="20"/>
          <w:szCs w:val="20"/>
          <w:lang w:eastAsia="pl-PL"/>
        </w:rPr>
      </w:pPr>
      <w:r w:rsidRPr="00266766">
        <w:rPr>
          <w:rFonts w:eastAsia="Times New Roman" w:cstheme="minorHAnsi"/>
          <w:sz w:val="20"/>
          <w:szCs w:val="20"/>
          <w:lang w:eastAsia="pl-PL"/>
        </w:rPr>
        <w:t>1) bezpośrednio w Punkcie Przyjmowania Wniosków (PPW) pod adresem:</w:t>
      </w:r>
    </w:p>
    <w:p w:rsidR="00266766" w:rsidRPr="00266766" w:rsidRDefault="00266766" w:rsidP="005D3AE4">
      <w:pPr>
        <w:shd w:val="clear" w:color="auto" w:fill="FFFFFF"/>
        <w:spacing w:after="0" w:line="240" w:lineRule="auto"/>
        <w:ind w:left="357"/>
        <w:jc w:val="both"/>
        <w:rPr>
          <w:rFonts w:eastAsia="Times New Roman" w:cstheme="minorHAnsi"/>
          <w:sz w:val="20"/>
          <w:szCs w:val="20"/>
          <w:lang w:eastAsia="pl-PL"/>
        </w:rPr>
      </w:pPr>
      <w:r w:rsidRPr="00266766">
        <w:rPr>
          <w:rFonts w:eastAsia="Times New Roman" w:cstheme="minorHAnsi"/>
          <w:b/>
          <w:bCs/>
          <w:sz w:val="20"/>
          <w:szCs w:val="20"/>
          <w:lang w:eastAsia="pl-PL"/>
        </w:rPr>
        <w:t>Urząd Marszałkowski Województwa Podkarpackiego</w:t>
      </w:r>
    </w:p>
    <w:p w:rsidR="00266766" w:rsidRPr="00266766" w:rsidRDefault="00266766" w:rsidP="005D3AE4">
      <w:pPr>
        <w:shd w:val="clear" w:color="auto" w:fill="FFFFFF"/>
        <w:spacing w:after="0" w:line="240" w:lineRule="auto"/>
        <w:ind w:left="357"/>
        <w:jc w:val="both"/>
        <w:rPr>
          <w:rFonts w:eastAsia="Times New Roman" w:cstheme="minorHAnsi"/>
          <w:sz w:val="20"/>
          <w:szCs w:val="20"/>
          <w:lang w:eastAsia="pl-PL"/>
        </w:rPr>
      </w:pPr>
      <w:r w:rsidRPr="00266766">
        <w:rPr>
          <w:rFonts w:eastAsia="Times New Roman" w:cstheme="minorHAnsi"/>
          <w:sz w:val="20"/>
          <w:szCs w:val="20"/>
          <w:lang w:eastAsia="pl-PL"/>
        </w:rPr>
        <w:t>Departament Wspierania Przedsiębiorczości</w:t>
      </w:r>
    </w:p>
    <w:p w:rsidR="00266766" w:rsidRPr="00266766" w:rsidRDefault="00266766" w:rsidP="005D3AE4">
      <w:pPr>
        <w:shd w:val="clear" w:color="auto" w:fill="FFFFFF"/>
        <w:spacing w:after="0" w:line="240" w:lineRule="auto"/>
        <w:ind w:left="357"/>
        <w:jc w:val="both"/>
        <w:rPr>
          <w:rFonts w:eastAsia="Times New Roman" w:cstheme="minorHAnsi"/>
          <w:sz w:val="20"/>
          <w:szCs w:val="20"/>
          <w:lang w:eastAsia="pl-PL"/>
        </w:rPr>
      </w:pPr>
      <w:r w:rsidRPr="00266766">
        <w:rPr>
          <w:rFonts w:eastAsia="Times New Roman" w:cstheme="minorHAnsi"/>
          <w:sz w:val="20"/>
          <w:szCs w:val="20"/>
          <w:lang w:eastAsia="pl-PL"/>
        </w:rPr>
        <w:t xml:space="preserve">35-010 Rzeszów, ul. </w:t>
      </w:r>
      <w:proofErr w:type="spellStart"/>
      <w:r w:rsidRPr="00266766">
        <w:rPr>
          <w:rFonts w:eastAsia="Times New Roman" w:cstheme="minorHAnsi"/>
          <w:sz w:val="20"/>
          <w:szCs w:val="20"/>
          <w:lang w:eastAsia="pl-PL"/>
        </w:rPr>
        <w:t>Towarnickiego</w:t>
      </w:r>
      <w:proofErr w:type="spellEnd"/>
      <w:r w:rsidRPr="00266766">
        <w:rPr>
          <w:rFonts w:eastAsia="Times New Roman" w:cstheme="minorHAnsi"/>
          <w:sz w:val="20"/>
          <w:szCs w:val="20"/>
          <w:lang w:eastAsia="pl-PL"/>
        </w:rPr>
        <w:t>  3a,</w:t>
      </w:r>
    </w:p>
    <w:p w:rsidR="00266766" w:rsidRPr="00266766" w:rsidRDefault="00266766" w:rsidP="005D3AE4">
      <w:pPr>
        <w:shd w:val="clear" w:color="auto" w:fill="FFFFFF"/>
        <w:spacing w:after="0" w:line="240" w:lineRule="auto"/>
        <w:jc w:val="both"/>
        <w:rPr>
          <w:rFonts w:eastAsia="Times New Roman" w:cstheme="minorHAnsi"/>
          <w:sz w:val="20"/>
          <w:szCs w:val="20"/>
          <w:lang w:eastAsia="pl-PL"/>
        </w:rPr>
      </w:pPr>
      <w:r w:rsidRPr="00266766">
        <w:rPr>
          <w:rFonts w:eastAsia="Times New Roman" w:cstheme="minorHAnsi"/>
          <w:sz w:val="20"/>
          <w:szCs w:val="20"/>
          <w:lang w:eastAsia="pl-PL"/>
        </w:rPr>
        <w:t>lub</w:t>
      </w:r>
    </w:p>
    <w:p w:rsidR="00266766" w:rsidRPr="00266766" w:rsidRDefault="00266766" w:rsidP="005D3AE4">
      <w:pPr>
        <w:shd w:val="clear" w:color="auto" w:fill="FFFFFF"/>
        <w:spacing w:after="0" w:line="240" w:lineRule="auto"/>
        <w:jc w:val="both"/>
        <w:rPr>
          <w:rFonts w:eastAsia="Times New Roman" w:cstheme="minorHAnsi"/>
          <w:sz w:val="20"/>
          <w:szCs w:val="20"/>
          <w:lang w:eastAsia="pl-PL"/>
        </w:rPr>
      </w:pPr>
      <w:r w:rsidRPr="00266766">
        <w:rPr>
          <w:rFonts w:eastAsia="Times New Roman" w:cstheme="minorHAnsi"/>
          <w:sz w:val="20"/>
          <w:szCs w:val="20"/>
          <w:lang w:eastAsia="pl-PL"/>
        </w:rPr>
        <w:t>2) w Kancelarii Ogólnej pod adresem:</w:t>
      </w:r>
    </w:p>
    <w:p w:rsidR="00266766" w:rsidRPr="00266766" w:rsidRDefault="00266766" w:rsidP="005D3AE4">
      <w:pPr>
        <w:shd w:val="clear" w:color="auto" w:fill="FFFFFF"/>
        <w:spacing w:after="0" w:line="240" w:lineRule="auto"/>
        <w:ind w:left="357"/>
        <w:jc w:val="both"/>
        <w:rPr>
          <w:rFonts w:eastAsia="Times New Roman" w:cstheme="minorHAnsi"/>
          <w:sz w:val="20"/>
          <w:szCs w:val="20"/>
          <w:lang w:eastAsia="pl-PL"/>
        </w:rPr>
      </w:pPr>
      <w:r w:rsidRPr="00266766">
        <w:rPr>
          <w:rFonts w:eastAsia="Times New Roman" w:cstheme="minorHAnsi"/>
          <w:b/>
          <w:bCs/>
          <w:sz w:val="20"/>
          <w:szCs w:val="20"/>
          <w:lang w:eastAsia="pl-PL"/>
        </w:rPr>
        <w:t>Urząd Marszałkowski Województwa Podkarpackiego</w:t>
      </w:r>
    </w:p>
    <w:p w:rsidR="00266766" w:rsidRPr="00266766" w:rsidRDefault="00266766" w:rsidP="005D3AE4">
      <w:pPr>
        <w:shd w:val="clear" w:color="auto" w:fill="FFFFFF"/>
        <w:spacing w:after="0" w:line="240" w:lineRule="auto"/>
        <w:ind w:left="357"/>
        <w:jc w:val="both"/>
        <w:rPr>
          <w:rFonts w:eastAsia="Times New Roman" w:cstheme="minorHAnsi"/>
          <w:sz w:val="20"/>
          <w:szCs w:val="20"/>
          <w:lang w:eastAsia="pl-PL"/>
        </w:rPr>
      </w:pPr>
      <w:r w:rsidRPr="00266766">
        <w:rPr>
          <w:rFonts w:eastAsia="Times New Roman" w:cstheme="minorHAnsi"/>
          <w:sz w:val="20"/>
          <w:szCs w:val="20"/>
          <w:lang w:eastAsia="pl-PL"/>
        </w:rPr>
        <w:t>Kancelaria Ogólna</w:t>
      </w:r>
    </w:p>
    <w:p w:rsidR="00266766" w:rsidRPr="00266766" w:rsidRDefault="00266766" w:rsidP="005D3AE4">
      <w:pPr>
        <w:shd w:val="clear" w:color="auto" w:fill="FFFFFF"/>
        <w:spacing w:after="0" w:line="240" w:lineRule="auto"/>
        <w:ind w:left="357"/>
        <w:jc w:val="both"/>
        <w:rPr>
          <w:rFonts w:eastAsia="Times New Roman" w:cstheme="minorHAnsi"/>
          <w:sz w:val="20"/>
          <w:szCs w:val="20"/>
          <w:lang w:eastAsia="pl-PL"/>
        </w:rPr>
      </w:pPr>
      <w:r w:rsidRPr="00266766">
        <w:rPr>
          <w:rFonts w:eastAsia="Times New Roman" w:cstheme="minorHAnsi"/>
          <w:sz w:val="20"/>
          <w:szCs w:val="20"/>
          <w:lang w:eastAsia="pl-PL"/>
        </w:rPr>
        <w:t>35-010 Rzeszów, al. Ł. Cieplińskiego 4</w:t>
      </w:r>
    </w:p>
    <w:p w:rsidR="00266766" w:rsidRPr="00266766" w:rsidRDefault="00266766" w:rsidP="00266766">
      <w:pPr>
        <w:shd w:val="clear" w:color="auto" w:fill="FFFFFF"/>
        <w:spacing w:before="75" w:after="75" w:line="240" w:lineRule="auto"/>
        <w:jc w:val="both"/>
        <w:rPr>
          <w:rFonts w:eastAsia="Times New Roman" w:cstheme="minorHAnsi"/>
          <w:sz w:val="20"/>
          <w:szCs w:val="20"/>
          <w:lang w:eastAsia="pl-PL"/>
        </w:rPr>
      </w:pPr>
      <w:r w:rsidRPr="00266766">
        <w:rPr>
          <w:rFonts w:eastAsia="Times New Roman" w:cstheme="minorHAnsi"/>
          <w:sz w:val="20"/>
          <w:szCs w:val="20"/>
          <w:lang w:eastAsia="pl-PL"/>
        </w:rPr>
        <w:t>Wnioski dostarczone pod adres inny niż wyżej wymienione nie będą rozpatrywane.</w:t>
      </w:r>
    </w:p>
    <w:p w:rsidR="00266766" w:rsidRPr="00266766" w:rsidRDefault="00266766" w:rsidP="00266766">
      <w:pPr>
        <w:shd w:val="clear" w:color="auto" w:fill="FFFFFF"/>
        <w:spacing w:before="75" w:after="75" w:line="240" w:lineRule="auto"/>
        <w:jc w:val="both"/>
        <w:rPr>
          <w:rFonts w:eastAsia="Times New Roman" w:cstheme="minorHAnsi"/>
          <w:sz w:val="20"/>
          <w:szCs w:val="20"/>
          <w:lang w:eastAsia="pl-PL"/>
        </w:rPr>
      </w:pPr>
      <w:r w:rsidRPr="00266766">
        <w:rPr>
          <w:rFonts w:eastAsia="Times New Roman" w:cstheme="minorHAnsi"/>
          <w:sz w:val="20"/>
          <w:szCs w:val="20"/>
          <w:lang w:eastAsia="pl-PL"/>
        </w:rPr>
        <w:t>O dacie złożenia wniosku o dofinansowanie projektu decyduje data wpływu </w:t>
      </w:r>
      <w:r w:rsidRPr="00266766">
        <w:rPr>
          <w:rFonts w:eastAsia="Times New Roman" w:cstheme="minorHAnsi"/>
          <w:sz w:val="20"/>
          <w:szCs w:val="20"/>
          <w:u w:val="single"/>
          <w:lang w:eastAsia="pl-PL"/>
        </w:rPr>
        <w:t>wersji papierowej</w:t>
      </w:r>
      <w:r w:rsidRPr="00266766">
        <w:rPr>
          <w:rFonts w:eastAsia="Times New Roman" w:cstheme="minorHAnsi"/>
          <w:sz w:val="20"/>
          <w:szCs w:val="20"/>
          <w:lang w:eastAsia="pl-PL"/>
        </w:rPr>
        <w:t> wniosku, a nie data jego nadania. Za datę wpływu wniosku o dofinansowanie projektu uznaje się datę dostarczenia wersji papierowej wniosku do PPW w Departamencie Wspierania Przedsiębiorczości lub datę dostarczenia wniosku do Kancelarii Ogólnej. Potwierdzeniem jest stempel odpowiednio: </w:t>
      </w:r>
      <w:r w:rsidRPr="00266766">
        <w:rPr>
          <w:rFonts w:eastAsia="Times New Roman" w:cstheme="minorHAnsi"/>
          <w:b/>
          <w:bCs/>
          <w:sz w:val="20"/>
          <w:szCs w:val="20"/>
          <w:lang w:eastAsia="pl-PL"/>
        </w:rPr>
        <w:t>Sekretariatu Departamentu Wspierania Przedsiębiorczości lub Kancelarii Ogólnej.</w:t>
      </w:r>
    </w:p>
    <w:p w:rsidR="00266766" w:rsidRPr="00266766" w:rsidRDefault="00266766" w:rsidP="00266766">
      <w:pPr>
        <w:shd w:val="clear" w:color="auto" w:fill="FFFFFF"/>
        <w:spacing w:before="75" w:after="75" w:line="240" w:lineRule="auto"/>
        <w:jc w:val="both"/>
        <w:rPr>
          <w:rFonts w:eastAsia="Times New Roman" w:cstheme="minorHAnsi"/>
          <w:sz w:val="20"/>
          <w:szCs w:val="20"/>
          <w:lang w:eastAsia="pl-PL"/>
        </w:rPr>
      </w:pPr>
      <w:r w:rsidRPr="00266766">
        <w:rPr>
          <w:rFonts w:eastAsia="Times New Roman" w:cstheme="minorHAnsi"/>
          <w:sz w:val="20"/>
          <w:szCs w:val="20"/>
          <w:lang w:eastAsia="pl-PL"/>
        </w:rPr>
        <w:t>Wnioski o dofinansowanie muszą być przygotowane zgodnie ze </w:t>
      </w:r>
      <w:hyperlink r:id="rId23" w:tgtFrame="_blank" w:history="1">
        <w:r w:rsidRPr="00266766">
          <w:rPr>
            <w:rFonts w:eastAsia="Times New Roman" w:cstheme="minorHAnsi"/>
            <w:i/>
            <w:iCs/>
            <w:sz w:val="20"/>
            <w:szCs w:val="20"/>
            <w:u w:val="single"/>
            <w:lang w:eastAsia="pl-PL"/>
          </w:rPr>
          <w:t>Szczegółowym Opisem Osi Priorytetowych RPO WP na lata 2014–2020</w:t>
        </w:r>
      </w:hyperlink>
      <w:r w:rsidRPr="00266766">
        <w:rPr>
          <w:rFonts w:eastAsia="Times New Roman" w:cstheme="minorHAnsi"/>
          <w:i/>
          <w:iCs/>
          <w:sz w:val="20"/>
          <w:szCs w:val="20"/>
          <w:lang w:eastAsia="pl-PL"/>
        </w:rPr>
        <w:t>, </w:t>
      </w:r>
      <w:hyperlink r:id="rId24" w:tgtFrame="_blank" w:history="1">
        <w:r w:rsidRPr="00266766">
          <w:rPr>
            <w:rFonts w:eastAsia="Times New Roman" w:cstheme="minorHAnsi"/>
            <w:i/>
            <w:iCs/>
            <w:sz w:val="20"/>
            <w:szCs w:val="20"/>
            <w:u w:val="single"/>
            <w:lang w:eastAsia="pl-PL"/>
          </w:rPr>
          <w:t>Regulaminem konkursu</w:t>
        </w:r>
      </w:hyperlink>
      <w:r w:rsidRPr="00266766">
        <w:rPr>
          <w:rFonts w:eastAsia="Times New Roman" w:cstheme="minorHAnsi"/>
          <w:i/>
          <w:iCs/>
          <w:sz w:val="20"/>
          <w:szCs w:val="20"/>
          <w:lang w:eastAsia="pl-PL"/>
        </w:rPr>
        <w:t>. </w:t>
      </w:r>
      <w:r w:rsidRPr="00266766">
        <w:rPr>
          <w:rFonts w:eastAsia="Times New Roman" w:cstheme="minorHAnsi"/>
          <w:sz w:val="20"/>
          <w:szCs w:val="20"/>
          <w:lang w:eastAsia="pl-PL"/>
        </w:rPr>
        <w:t>(DOC 484 KB)</w:t>
      </w:r>
    </w:p>
    <w:p w:rsidR="00266766" w:rsidRPr="00266766" w:rsidRDefault="00266766" w:rsidP="00266766">
      <w:pPr>
        <w:shd w:val="clear" w:color="auto" w:fill="FFFFFF"/>
        <w:spacing w:before="75" w:after="75" w:line="240" w:lineRule="auto"/>
        <w:jc w:val="both"/>
        <w:rPr>
          <w:rFonts w:eastAsia="Times New Roman" w:cstheme="minorHAnsi"/>
          <w:sz w:val="20"/>
          <w:szCs w:val="20"/>
          <w:lang w:eastAsia="pl-PL"/>
        </w:rPr>
      </w:pPr>
      <w:r w:rsidRPr="00266766">
        <w:rPr>
          <w:rFonts w:eastAsia="Times New Roman" w:cstheme="minorHAnsi"/>
          <w:sz w:val="20"/>
          <w:szCs w:val="20"/>
          <w:lang w:eastAsia="pl-PL"/>
        </w:rPr>
        <w:t>Wnioskodawca może złożyć tylko jeden wniosek o dofinansowanie projektu w ramach niniejszego konkursu. W przypadku złożenia większej liczby wniosków przez tego samego wnioskodawcę wszystkie wnioski zostaną odrzucone.</w:t>
      </w:r>
    </w:p>
    <w:p w:rsidR="00266766" w:rsidRPr="00266766" w:rsidRDefault="00266766" w:rsidP="00266766">
      <w:pPr>
        <w:shd w:val="clear" w:color="auto" w:fill="FFFFFF"/>
        <w:spacing w:after="150" w:line="240" w:lineRule="auto"/>
        <w:jc w:val="both"/>
        <w:outlineLvl w:val="1"/>
        <w:rPr>
          <w:rFonts w:eastAsia="Times New Roman" w:cstheme="minorHAnsi"/>
          <w:b/>
          <w:bCs/>
          <w:sz w:val="20"/>
          <w:szCs w:val="20"/>
          <w:lang w:eastAsia="pl-PL"/>
        </w:rPr>
      </w:pPr>
      <w:r w:rsidRPr="00266766">
        <w:rPr>
          <w:rFonts w:eastAsia="Times New Roman" w:cstheme="minorHAnsi"/>
          <w:b/>
          <w:bCs/>
          <w:sz w:val="20"/>
          <w:szCs w:val="20"/>
          <w:lang w:eastAsia="pl-PL"/>
        </w:rPr>
        <w:t>Termin rozstrzygnięcia konkursu</w:t>
      </w:r>
    </w:p>
    <w:p w:rsidR="00266766" w:rsidRPr="00266766" w:rsidRDefault="00266766" w:rsidP="00266766">
      <w:pPr>
        <w:shd w:val="clear" w:color="auto" w:fill="FFFFFF"/>
        <w:spacing w:before="75" w:after="75" w:line="240" w:lineRule="auto"/>
        <w:jc w:val="both"/>
        <w:rPr>
          <w:rFonts w:eastAsia="Times New Roman" w:cstheme="minorHAnsi"/>
          <w:sz w:val="20"/>
          <w:szCs w:val="20"/>
          <w:lang w:eastAsia="pl-PL"/>
        </w:rPr>
      </w:pPr>
      <w:r w:rsidRPr="00266766">
        <w:rPr>
          <w:rFonts w:eastAsia="Times New Roman" w:cstheme="minorHAnsi"/>
          <w:sz w:val="20"/>
          <w:szCs w:val="20"/>
          <w:lang w:eastAsia="pl-PL"/>
        </w:rPr>
        <w:t>Planowany termin rozstrzygnięcia konkursu – nie później niż 31 sierpnia 2018 r.</w:t>
      </w:r>
    </w:p>
    <w:p w:rsidR="00266766" w:rsidRPr="00266766" w:rsidRDefault="00266766" w:rsidP="00266766">
      <w:pPr>
        <w:shd w:val="clear" w:color="auto" w:fill="FFFFFF"/>
        <w:spacing w:after="150" w:line="240" w:lineRule="auto"/>
        <w:jc w:val="both"/>
        <w:outlineLvl w:val="1"/>
        <w:rPr>
          <w:rFonts w:eastAsia="Times New Roman" w:cstheme="minorHAnsi"/>
          <w:b/>
          <w:bCs/>
          <w:sz w:val="20"/>
          <w:szCs w:val="20"/>
          <w:lang w:eastAsia="pl-PL"/>
        </w:rPr>
      </w:pPr>
      <w:r w:rsidRPr="00266766">
        <w:rPr>
          <w:rFonts w:eastAsia="Times New Roman" w:cstheme="minorHAnsi"/>
          <w:b/>
          <w:bCs/>
          <w:sz w:val="20"/>
          <w:szCs w:val="20"/>
          <w:lang w:eastAsia="pl-PL"/>
        </w:rPr>
        <w:t>Na co można otrzymać dofinansowanie?</w:t>
      </w:r>
    </w:p>
    <w:p w:rsidR="00266766" w:rsidRPr="00266766" w:rsidRDefault="00266766" w:rsidP="00266766">
      <w:pPr>
        <w:shd w:val="clear" w:color="auto" w:fill="FFFFFF"/>
        <w:spacing w:before="75" w:after="75" w:line="240" w:lineRule="auto"/>
        <w:jc w:val="both"/>
        <w:rPr>
          <w:rFonts w:eastAsia="Times New Roman" w:cstheme="minorHAnsi"/>
          <w:sz w:val="20"/>
          <w:szCs w:val="20"/>
          <w:lang w:eastAsia="pl-PL"/>
        </w:rPr>
      </w:pPr>
      <w:r w:rsidRPr="00266766">
        <w:rPr>
          <w:rFonts w:eastAsia="Times New Roman" w:cstheme="minorHAnsi"/>
          <w:sz w:val="20"/>
          <w:szCs w:val="20"/>
          <w:lang w:eastAsia="pl-PL"/>
        </w:rPr>
        <w:lastRenderedPageBreak/>
        <w:t xml:space="preserve">W ramach Działania 1.2 Badania przemysłowe, prace rozwojowe oraz ich wdrożenia, Typ projektu: Infrastruktura </w:t>
      </w:r>
      <w:proofErr w:type="spellStart"/>
      <w:r w:rsidRPr="00266766">
        <w:rPr>
          <w:rFonts w:eastAsia="Times New Roman" w:cstheme="minorHAnsi"/>
          <w:sz w:val="20"/>
          <w:szCs w:val="20"/>
          <w:lang w:eastAsia="pl-PL"/>
        </w:rPr>
        <w:t>B+R</w:t>
      </w:r>
      <w:proofErr w:type="spellEnd"/>
    </w:p>
    <w:p w:rsidR="00266766" w:rsidRPr="00266766" w:rsidRDefault="00266766" w:rsidP="00266766">
      <w:pPr>
        <w:numPr>
          <w:ilvl w:val="0"/>
          <w:numId w:val="34"/>
        </w:numPr>
        <w:shd w:val="clear" w:color="auto" w:fill="FFFFFF"/>
        <w:spacing w:before="100" w:beforeAutospacing="1" w:after="100" w:afterAutospacing="1" w:line="240" w:lineRule="auto"/>
        <w:ind w:left="375"/>
        <w:jc w:val="both"/>
        <w:rPr>
          <w:rFonts w:eastAsia="Times New Roman" w:cstheme="minorHAnsi"/>
          <w:sz w:val="20"/>
          <w:szCs w:val="20"/>
          <w:lang w:eastAsia="pl-PL"/>
        </w:rPr>
      </w:pPr>
      <w:r w:rsidRPr="00266766">
        <w:rPr>
          <w:rFonts w:eastAsia="Times New Roman" w:cstheme="minorHAnsi"/>
          <w:b/>
          <w:bCs/>
          <w:sz w:val="20"/>
          <w:szCs w:val="20"/>
          <w:lang w:eastAsia="pl-PL"/>
        </w:rPr>
        <w:t>przedsiębiorstwa</w:t>
      </w:r>
      <w:r w:rsidRPr="00266766">
        <w:rPr>
          <w:rFonts w:eastAsia="Times New Roman" w:cstheme="minorHAnsi"/>
          <w:sz w:val="20"/>
          <w:szCs w:val="20"/>
          <w:lang w:eastAsia="pl-PL"/>
        </w:rPr>
        <w:t xml:space="preserve"> mogą ubiegać się o wsparcie projektów polegających na stworzeniu lub rozwoju istniejącego zaplecza badawczo-rozwojowego w przedsiębiorstwach. W ramach tego typu projektów wzmacniane będą instytucjonalne zdolności prowadzenia prac badawczo-rozwojowych poprzez inwestycje w aparaturę naukowo-badawczą, sprzęt i inne niezbędne wyposażenie, które służą tworzeniu innowacyjnych produktów lub usług. Wsparcie powinno prowadzić do powstawania lub rozwoju działów badawczo-rozwojowych wewnątrz przedsiębiorstw służących działalności </w:t>
      </w:r>
      <w:proofErr w:type="spellStart"/>
      <w:r w:rsidRPr="00266766">
        <w:rPr>
          <w:rFonts w:eastAsia="Times New Roman" w:cstheme="minorHAnsi"/>
          <w:sz w:val="20"/>
          <w:szCs w:val="20"/>
          <w:lang w:eastAsia="pl-PL"/>
        </w:rPr>
        <w:t>B+R</w:t>
      </w:r>
      <w:proofErr w:type="spellEnd"/>
      <w:r w:rsidRPr="00266766">
        <w:rPr>
          <w:rFonts w:eastAsia="Times New Roman" w:cstheme="minorHAnsi"/>
          <w:sz w:val="20"/>
          <w:szCs w:val="20"/>
          <w:lang w:eastAsia="pl-PL"/>
        </w:rPr>
        <w:t>.</w:t>
      </w:r>
    </w:p>
    <w:p w:rsidR="00266766" w:rsidRPr="00266766" w:rsidRDefault="00266766" w:rsidP="00266766">
      <w:pPr>
        <w:numPr>
          <w:ilvl w:val="0"/>
          <w:numId w:val="35"/>
        </w:numPr>
        <w:shd w:val="clear" w:color="auto" w:fill="FFFFFF"/>
        <w:spacing w:before="100" w:beforeAutospacing="1" w:after="100" w:afterAutospacing="1" w:line="240" w:lineRule="auto"/>
        <w:ind w:left="375"/>
        <w:jc w:val="both"/>
        <w:rPr>
          <w:rFonts w:eastAsia="Times New Roman" w:cstheme="minorHAnsi"/>
          <w:sz w:val="20"/>
          <w:szCs w:val="20"/>
          <w:lang w:eastAsia="pl-PL"/>
        </w:rPr>
      </w:pPr>
      <w:r w:rsidRPr="00266766">
        <w:rPr>
          <w:rFonts w:eastAsia="Times New Roman" w:cstheme="minorHAnsi"/>
          <w:b/>
          <w:bCs/>
          <w:sz w:val="20"/>
          <w:szCs w:val="20"/>
          <w:lang w:eastAsia="pl-PL"/>
        </w:rPr>
        <w:t>instytucje otoczenia biznesu</w:t>
      </w:r>
      <w:r w:rsidRPr="00266766">
        <w:rPr>
          <w:rFonts w:eastAsia="Times New Roman" w:cstheme="minorHAnsi"/>
          <w:sz w:val="20"/>
          <w:szCs w:val="20"/>
          <w:lang w:eastAsia="pl-PL"/>
        </w:rPr>
        <w:t xml:space="preserve"> mogą ubiegać się o wsparcie projektów polegających na stworzeniu lub rozwoju infrastruktury otoczenia biznesu ukierunkowanej na świadczenie usług </w:t>
      </w:r>
      <w:proofErr w:type="spellStart"/>
      <w:r w:rsidRPr="00266766">
        <w:rPr>
          <w:rFonts w:eastAsia="Times New Roman" w:cstheme="minorHAnsi"/>
          <w:sz w:val="20"/>
          <w:szCs w:val="20"/>
          <w:lang w:eastAsia="pl-PL"/>
        </w:rPr>
        <w:t>B+R</w:t>
      </w:r>
      <w:proofErr w:type="spellEnd"/>
      <w:r w:rsidRPr="00266766">
        <w:rPr>
          <w:rFonts w:eastAsia="Times New Roman" w:cstheme="minorHAnsi"/>
          <w:sz w:val="20"/>
          <w:szCs w:val="20"/>
          <w:lang w:eastAsia="pl-PL"/>
        </w:rPr>
        <w:t xml:space="preserve"> dla przedsiębiorstw (m.in. wykonywanie zleconych prac badawczych, a także udostępnianie w formie dzierżawy lub najmu infrastruktury </w:t>
      </w:r>
      <w:proofErr w:type="spellStart"/>
      <w:r w:rsidRPr="00266766">
        <w:rPr>
          <w:rFonts w:eastAsia="Times New Roman" w:cstheme="minorHAnsi"/>
          <w:sz w:val="20"/>
          <w:szCs w:val="20"/>
          <w:lang w:eastAsia="pl-PL"/>
        </w:rPr>
        <w:t>B+R</w:t>
      </w:r>
      <w:proofErr w:type="spellEnd"/>
      <w:r w:rsidRPr="00266766">
        <w:rPr>
          <w:rFonts w:eastAsia="Times New Roman" w:cstheme="minorHAnsi"/>
          <w:sz w:val="20"/>
          <w:szCs w:val="20"/>
          <w:lang w:eastAsia="pl-PL"/>
        </w:rPr>
        <w:t>).</w:t>
      </w:r>
    </w:p>
    <w:p w:rsidR="00266766" w:rsidRPr="00266766" w:rsidRDefault="00266766" w:rsidP="00266766">
      <w:pPr>
        <w:shd w:val="clear" w:color="auto" w:fill="FFFFFF"/>
        <w:spacing w:after="150" w:line="240" w:lineRule="auto"/>
        <w:jc w:val="both"/>
        <w:outlineLvl w:val="1"/>
        <w:rPr>
          <w:rFonts w:eastAsia="Times New Roman" w:cstheme="minorHAnsi"/>
          <w:b/>
          <w:bCs/>
          <w:sz w:val="20"/>
          <w:szCs w:val="20"/>
          <w:lang w:eastAsia="pl-PL"/>
        </w:rPr>
      </w:pPr>
      <w:r w:rsidRPr="00266766">
        <w:rPr>
          <w:rFonts w:eastAsia="Times New Roman" w:cstheme="minorHAnsi"/>
          <w:b/>
          <w:bCs/>
          <w:sz w:val="20"/>
          <w:szCs w:val="20"/>
          <w:lang w:eastAsia="pl-PL"/>
        </w:rPr>
        <w:t>Kto może składać wnioski o dofinansowanie</w:t>
      </w:r>
    </w:p>
    <w:p w:rsidR="00266766" w:rsidRPr="00266766" w:rsidRDefault="00266766" w:rsidP="00266766">
      <w:pPr>
        <w:shd w:val="clear" w:color="auto" w:fill="FFFFFF"/>
        <w:spacing w:before="75" w:after="75" w:line="240" w:lineRule="auto"/>
        <w:jc w:val="both"/>
        <w:rPr>
          <w:rFonts w:eastAsia="Times New Roman" w:cstheme="minorHAnsi"/>
          <w:sz w:val="20"/>
          <w:szCs w:val="20"/>
          <w:lang w:eastAsia="pl-PL"/>
        </w:rPr>
      </w:pPr>
      <w:r w:rsidRPr="00266766">
        <w:rPr>
          <w:rFonts w:eastAsia="Times New Roman" w:cstheme="minorHAnsi"/>
          <w:sz w:val="20"/>
          <w:szCs w:val="20"/>
          <w:lang w:eastAsia="pl-PL"/>
        </w:rPr>
        <w:t>Podmiotami uprawnionymi do ubiegania się o wsparcie w ramach konkursu są przedsiębiorstwa oraz instytucje otoczenia biznesu spełniające warunki określone w </w:t>
      </w:r>
      <w:r w:rsidRPr="00266766">
        <w:rPr>
          <w:rFonts w:eastAsia="Times New Roman" w:cstheme="minorHAnsi"/>
          <w:i/>
          <w:iCs/>
          <w:sz w:val="20"/>
          <w:szCs w:val="20"/>
          <w:lang w:eastAsia="pl-PL"/>
        </w:rPr>
        <w:t>Szczegółowym Opisie Osi Priorytetowych RPO WP na lata 2014–2020 </w:t>
      </w:r>
      <w:r w:rsidRPr="00266766">
        <w:rPr>
          <w:rFonts w:eastAsia="Times New Roman" w:cstheme="minorHAnsi"/>
          <w:sz w:val="20"/>
          <w:szCs w:val="20"/>
          <w:lang w:eastAsia="pl-PL"/>
        </w:rPr>
        <w:t>oraz</w:t>
      </w:r>
      <w:r w:rsidRPr="00266766">
        <w:rPr>
          <w:rFonts w:eastAsia="Times New Roman" w:cstheme="minorHAnsi"/>
          <w:i/>
          <w:iCs/>
          <w:sz w:val="20"/>
          <w:szCs w:val="20"/>
          <w:lang w:eastAsia="pl-PL"/>
        </w:rPr>
        <w:t> Regulaminie konkursu</w:t>
      </w:r>
      <w:r w:rsidRPr="00266766">
        <w:rPr>
          <w:rFonts w:eastAsia="Times New Roman" w:cstheme="minorHAnsi"/>
          <w:sz w:val="20"/>
          <w:szCs w:val="20"/>
          <w:lang w:eastAsia="pl-PL"/>
        </w:rPr>
        <w:t>.</w:t>
      </w:r>
    </w:p>
    <w:p w:rsidR="00266766" w:rsidRPr="00266766" w:rsidRDefault="00266766" w:rsidP="00266766">
      <w:pPr>
        <w:shd w:val="clear" w:color="auto" w:fill="FFFFFF"/>
        <w:spacing w:after="150" w:line="240" w:lineRule="auto"/>
        <w:jc w:val="both"/>
        <w:outlineLvl w:val="1"/>
        <w:rPr>
          <w:rFonts w:eastAsia="Times New Roman" w:cstheme="minorHAnsi"/>
          <w:b/>
          <w:bCs/>
          <w:sz w:val="20"/>
          <w:szCs w:val="20"/>
          <w:lang w:eastAsia="pl-PL"/>
        </w:rPr>
      </w:pPr>
      <w:r w:rsidRPr="00266766">
        <w:rPr>
          <w:rFonts w:eastAsia="Times New Roman" w:cstheme="minorHAnsi"/>
          <w:b/>
          <w:bCs/>
          <w:sz w:val="20"/>
          <w:szCs w:val="20"/>
          <w:lang w:eastAsia="pl-PL"/>
        </w:rPr>
        <w:t>Kryteria wyboru projektów</w:t>
      </w:r>
    </w:p>
    <w:p w:rsidR="00266766" w:rsidRPr="00266766" w:rsidRDefault="00266766" w:rsidP="00266766">
      <w:pPr>
        <w:shd w:val="clear" w:color="auto" w:fill="FFFFFF"/>
        <w:spacing w:before="75" w:after="75" w:line="240" w:lineRule="auto"/>
        <w:jc w:val="both"/>
        <w:rPr>
          <w:rFonts w:eastAsia="Times New Roman" w:cstheme="minorHAnsi"/>
          <w:sz w:val="20"/>
          <w:szCs w:val="20"/>
          <w:lang w:eastAsia="pl-PL"/>
        </w:rPr>
      </w:pPr>
      <w:r w:rsidRPr="00266766">
        <w:rPr>
          <w:rFonts w:eastAsia="Times New Roman" w:cstheme="minorHAnsi"/>
          <w:sz w:val="20"/>
          <w:szCs w:val="20"/>
          <w:lang w:eastAsia="pl-PL"/>
        </w:rPr>
        <w:t>Kryteria wyboru projektów wraz z metodologią ich obliczania zamieszczono w Załączniku nr 3a do </w:t>
      </w:r>
      <w:r w:rsidRPr="00266766">
        <w:rPr>
          <w:rFonts w:eastAsia="Times New Roman" w:cstheme="minorHAnsi"/>
          <w:i/>
          <w:iCs/>
          <w:sz w:val="20"/>
          <w:szCs w:val="20"/>
          <w:lang w:eastAsia="pl-PL"/>
        </w:rPr>
        <w:t>Szczegółowego Opisu Osi Priorytetowych Regionalnego Programu Operacyjnego Województwa Podkarpackiego na lata 2014-2020</w:t>
      </w:r>
      <w:r w:rsidRPr="00266766">
        <w:rPr>
          <w:rFonts w:eastAsia="Times New Roman" w:cstheme="minorHAnsi"/>
          <w:sz w:val="20"/>
          <w:szCs w:val="20"/>
          <w:lang w:eastAsia="pl-PL"/>
        </w:rPr>
        <w:t> oraz w </w:t>
      </w:r>
      <w:hyperlink r:id="rId25" w:tgtFrame="_blank" w:history="1">
        <w:r w:rsidRPr="00266766">
          <w:rPr>
            <w:rFonts w:eastAsia="Times New Roman" w:cstheme="minorHAnsi"/>
            <w:sz w:val="20"/>
            <w:szCs w:val="20"/>
            <w:u w:val="single"/>
            <w:lang w:eastAsia="pl-PL"/>
          </w:rPr>
          <w:t>załączniku nr 6</w:t>
        </w:r>
      </w:hyperlink>
      <w:r w:rsidRPr="00266766">
        <w:rPr>
          <w:rFonts w:eastAsia="Times New Roman" w:cstheme="minorHAnsi"/>
          <w:sz w:val="20"/>
          <w:szCs w:val="20"/>
          <w:lang w:eastAsia="pl-PL"/>
        </w:rPr>
        <w:t> (DOC 183,50 KB) do </w:t>
      </w:r>
      <w:hyperlink r:id="rId26" w:tgtFrame="_blank" w:history="1">
        <w:r w:rsidRPr="00266766">
          <w:rPr>
            <w:rFonts w:eastAsia="Times New Roman" w:cstheme="minorHAnsi"/>
            <w:i/>
            <w:iCs/>
            <w:sz w:val="20"/>
            <w:szCs w:val="20"/>
            <w:lang w:eastAsia="pl-PL"/>
          </w:rPr>
          <w:t>Regulaminu konkursu</w:t>
        </w:r>
      </w:hyperlink>
      <w:r w:rsidRPr="00266766">
        <w:rPr>
          <w:rFonts w:eastAsia="Times New Roman" w:cstheme="minorHAnsi"/>
          <w:i/>
          <w:iCs/>
          <w:sz w:val="20"/>
          <w:szCs w:val="20"/>
          <w:lang w:eastAsia="pl-PL"/>
        </w:rPr>
        <w:t>. (DOC 484 KB)</w:t>
      </w:r>
    </w:p>
    <w:p w:rsidR="00266766" w:rsidRPr="00266766" w:rsidRDefault="00266766" w:rsidP="00266766">
      <w:pPr>
        <w:shd w:val="clear" w:color="auto" w:fill="FFFFFF"/>
        <w:spacing w:after="150" w:line="240" w:lineRule="auto"/>
        <w:jc w:val="both"/>
        <w:outlineLvl w:val="1"/>
        <w:rPr>
          <w:rFonts w:eastAsia="Times New Roman" w:cstheme="minorHAnsi"/>
          <w:b/>
          <w:bCs/>
          <w:sz w:val="20"/>
          <w:szCs w:val="20"/>
          <w:lang w:eastAsia="pl-PL"/>
        </w:rPr>
      </w:pPr>
      <w:r w:rsidRPr="00266766">
        <w:rPr>
          <w:rFonts w:eastAsia="Times New Roman" w:cstheme="minorHAnsi"/>
          <w:b/>
          <w:bCs/>
          <w:sz w:val="20"/>
          <w:szCs w:val="20"/>
          <w:lang w:eastAsia="pl-PL"/>
        </w:rPr>
        <w:t>Finanse</w:t>
      </w:r>
    </w:p>
    <w:p w:rsidR="00266766" w:rsidRPr="00266766" w:rsidRDefault="00266766" w:rsidP="00266766">
      <w:pPr>
        <w:numPr>
          <w:ilvl w:val="0"/>
          <w:numId w:val="36"/>
        </w:numPr>
        <w:shd w:val="clear" w:color="auto" w:fill="FFFFFF"/>
        <w:spacing w:after="0" w:line="240" w:lineRule="auto"/>
        <w:ind w:left="0"/>
        <w:jc w:val="both"/>
        <w:rPr>
          <w:rFonts w:eastAsia="Times New Roman" w:cstheme="minorHAnsi"/>
          <w:sz w:val="20"/>
          <w:szCs w:val="20"/>
          <w:lang w:eastAsia="pl-PL"/>
        </w:rPr>
      </w:pPr>
      <w:r w:rsidRPr="00266766">
        <w:rPr>
          <w:rFonts w:eastAsia="Times New Roman" w:cstheme="minorHAnsi"/>
          <w:b/>
          <w:bCs/>
          <w:sz w:val="20"/>
          <w:szCs w:val="20"/>
          <w:lang w:eastAsia="pl-PL"/>
        </w:rPr>
        <w:t>Maksymalny dopuszczalny poziom dofinansowania:</w:t>
      </w:r>
    </w:p>
    <w:p w:rsidR="00266766" w:rsidRPr="00266766" w:rsidRDefault="00266766" w:rsidP="00266766">
      <w:pPr>
        <w:shd w:val="clear" w:color="auto" w:fill="FFFFFF"/>
        <w:spacing w:before="75" w:after="75" w:line="240" w:lineRule="auto"/>
        <w:jc w:val="both"/>
        <w:rPr>
          <w:rFonts w:eastAsia="Times New Roman" w:cstheme="minorHAnsi"/>
          <w:sz w:val="20"/>
          <w:szCs w:val="20"/>
          <w:lang w:eastAsia="pl-PL"/>
        </w:rPr>
      </w:pPr>
      <w:r w:rsidRPr="00266766">
        <w:rPr>
          <w:rFonts w:eastAsia="Times New Roman" w:cstheme="minorHAnsi"/>
          <w:sz w:val="20"/>
          <w:szCs w:val="20"/>
          <w:lang w:eastAsia="pl-PL"/>
        </w:rPr>
        <w:t>a) dla mikro i małego przedsiębiorstwa – 70% wydatków kwalifikowanych,</w:t>
      </w:r>
    </w:p>
    <w:p w:rsidR="00266766" w:rsidRPr="00266766" w:rsidRDefault="00266766" w:rsidP="00266766">
      <w:pPr>
        <w:shd w:val="clear" w:color="auto" w:fill="FFFFFF"/>
        <w:spacing w:before="75" w:after="75" w:line="240" w:lineRule="auto"/>
        <w:jc w:val="both"/>
        <w:rPr>
          <w:rFonts w:eastAsia="Times New Roman" w:cstheme="minorHAnsi"/>
          <w:sz w:val="20"/>
          <w:szCs w:val="20"/>
          <w:lang w:eastAsia="pl-PL"/>
        </w:rPr>
      </w:pPr>
      <w:r w:rsidRPr="00266766">
        <w:rPr>
          <w:rFonts w:eastAsia="Times New Roman" w:cstheme="minorHAnsi"/>
          <w:sz w:val="20"/>
          <w:szCs w:val="20"/>
          <w:lang w:eastAsia="pl-PL"/>
        </w:rPr>
        <w:t>b) dla średniego przedsiębiorstwa – 60% wydatków kwalifikowanych,</w:t>
      </w:r>
    </w:p>
    <w:p w:rsidR="00266766" w:rsidRPr="00266766" w:rsidRDefault="00266766" w:rsidP="00266766">
      <w:pPr>
        <w:shd w:val="clear" w:color="auto" w:fill="FFFFFF"/>
        <w:spacing w:before="75" w:after="75" w:line="240" w:lineRule="auto"/>
        <w:jc w:val="both"/>
        <w:rPr>
          <w:rFonts w:eastAsia="Times New Roman" w:cstheme="minorHAnsi"/>
          <w:sz w:val="20"/>
          <w:szCs w:val="20"/>
          <w:lang w:eastAsia="pl-PL"/>
        </w:rPr>
      </w:pPr>
      <w:r w:rsidRPr="00266766">
        <w:rPr>
          <w:rFonts w:eastAsia="Times New Roman" w:cstheme="minorHAnsi"/>
          <w:sz w:val="20"/>
          <w:szCs w:val="20"/>
          <w:lang w:eastAsia="pl-PL"/>
        </w:rPr>
        <w:t>c) dla dużego przedsiębiorstwa – 50% wydatków kwalifikowanych.</w:t>
      </w:r>
    </w:p>
    <w:p w:rsidR="00266766" w:rsidRPr="00266766" w:rsidRDefault="00266766" w:rsidP="00266766">
      <w:pPr>
        <w:numPr>
          <w:ilvl w:val="0"/>
          <w:numId w:val="37"/>
        </w:numPr>
        <w:shd w:val="clear" w:color="auto" w:fill="FFFFFF"/>
        <w:spacing w:after="0" w:line="240" w:lineRule="auto"/>
        <w:ind w:left="0"/>
        <w:jc w:val="both"/>
        <w:rPr>
          <w:rFonts w:eastAsia="Times New Roman" w:cstheme="minorHAnsi"/>
          <w:sz w:val="20"/>
          <w:szCs w:val="20"/>
          <w:lang w:eastAsia="pl-PL"/>
        </w:rPr>
      </w:pPr>
      <w:r w:rsidRPr="00266766">
        <w:rPr>
          <w:rFonts w:eastAsia="Times New Roman" w:cstheme="minorHAnsi"/>
          <w:b/>
          <w:bCs/>
          <w:sz w:val="20"/>
          <w:szCs w:val="20"/>
          <w:lang w:eastAsia="pl-PL"/>
        </w:rPr>
        <w:t>Maksymalna i minimalna wartość wydatków kwalifikowanych</w:t>
      </w:r>
    </w:p>
    <w:p w:rsidR="00266766" w:rsidRPr="00266766" w:rsidRDefault="00266766" w:rsidP="00266766">
      <w:pPr>
        <w:shd w:val="clear" w:color="auto" w:fill="FFFFFF"/>
        <w:spacing w:before="75" w:after="75" w:line="240" w:lineRule="auto"/>
        <w:jc w:val="both"/>
        <w:rPr>
          <w:rFonts w:eastAsia="Times New Roman" w:cstheme="minorHAnsi"/>
          <w:sz w:val="20"/>
          <w:szCs w:val="20"/>
          <w:lang w:eastAsia="pl-PL"/>
        </w:rPr>
      </w:pPr>
      <w:r w:rsidRPr="00266766">
        <w:rPr>
          <w:rFonts w:eastAsia="Times New Roman" w:cstheme="minorHAnsi"/>
          <w:sz w:val="20"/>
          <w:szCs w:val="20"/>
          <w:lang w:eastAsia="pl-PL"/>
        </w:rPr>
        <w:t>Minimalna wartość wydatków kwalifikowanych projektu – 200 000 zł.</w:t>
      </w:r>
    </w:p>
    <w:p w:rsidR="00266766" w:rsidRPr="00266766" w:rsidRDefault="00266766" w:rsidP="00266766">
      <w:pPr>
        <w:shd w:val="clear" w:color="auto" w:fill="FFFFFF"/>
        <w:spacing w:before="75" w:after="75" w:line="240" w:lineRule="auto"/>
        <w:jc w:val="both"/>
        <w:rPr>
          <w:rFonts w:eastAsia="Times New Roman" w:cstheme="minorHAnsi"/>
          <w:sz w:val="20"/>
          <w:szCs w:val="20"/>
          <w:lang w:eastAsia="pl-PL"/>
        </w:rPr>
      </w:pPr>
      <w:r w:rsidRPr="00266766">
        <w:rPr>
          <w:rFonts w:eastAsia="Times New Roman" w:cstheme="minorHAnsi"/>
          <w:sz w:val="20"/>
          <w:szCs w:val="20"/>
          <w:lang w:eastAsia="pl-PL"/>
        </w:rPr>
        <w:t>Maksymalna wartość wydatków kwalifikowanych projektu – 30 000 000 zł.</w:t>
      </w:r>
    </w:p>
    <w:p w:rsidR="00266766" w:rsidRPr="00266766" w:rsidRDefault="00266766" w:rsidP="00266766">
      <w:pPr>
        <w:numPr>
          <w:ilvl w:val="0"/>
          <w:numId w:val="38"/>
        </w:numPr>
        <w:shd w:val="clear" w:color="auto" w:fill="FFFFFF"/>
        <w:spacing w:after="0" w:line="240" w:lineRule="auto"/>
        <w:ind w:left="0"/>
        <w:jc w:val="both"/>
        <w:rPr>
          <w:rFonts w:eastAsia="Times New Roman" w:cstheme="minorHAnsi"/>
          <w:sz w:val="20"/>
          <w:szCs w:val="20"/>
          <w:lang w:eastAsia="pl-PL"/>
        </w:rPr>
      </w:pPr>
      <w:r w:rsidRPr="00266766">
        <w:rPr>
          <w:rFonts w:eastAsia="Times New Roman" w:cstheme="minorHAnsi"/>
          <w:b/>
          <w:bCs/>
          <w:sz w:val="20"/>
          <w:szCs w:val="20"/>
          <w:lang w:eastAsia="pl-PL"/>
        </w:rPr>
        <w:t>Kwota przeznaczona na konkurs</w:t>
      </w:r>
    </w:p>
    <w:p w:rsidR="00266766" w:rsidRPr="00266766" w:rsidRDefault="00266766" w:rsidP="00266766">
      <w:pPr>
        <w:shd w:val="clear" w:color="auto" w:fill="FFFFFF"/>
        <w:spacing w:before="75" w:after="75" w:line="240" w:lineRule="auto"/>
        <w:jc w:val="both"/>
        <w:rPr>
          <w:rFonts w:eastAsia="Times New Roman" w:cstheme="minorHAnsi"/>
          <w:sz w:val="20"/>
          <w:szCs w:val="20"/>
          <w:lang w:eastAsia="pl-PL"/>
        </w:rPr>
      </w:pPr>
      <w:r w:rsidRPr="00266766">
        <w:rPr>
          <w:rFonts w:eastAsia="Times New Roman" w:cstheme="minorHAnsi"/>
          <w:sz w:val="20"/>
          <w:szCs w:val="20"/>
          <w:lang w:eastAsia="pl-PL"/>
        </w:rPr>
        <w:t>Ogólna pula środków przeznaczonych na dofinansowanie projektów złożonych w ramach niniejszego konkursu – 71 000 000 zł.</w:t>
      </w:r>
    </w:p>
    <w:p w:rsidR="00266766" w:rsidRPr="00266766" w:rsidRDefault="00266766" w:rsidP="00266766">
      <w:pPr>
        <w:shd w:val="clear" w:color="auto" w:fill="FFFFFF"/>
        <w:spacing w:after="150" w:line="240" w:lineRule="auto"/>
        <w:jc w:val="both"/>
        <w:outlineLvl w:val="1"/>
        <w:rPr>
          <w:rFonts w:eastAsia="Times New Roman" w:cstheme="minorHAnsi"/>
          <w:b/>
          <w:bCs/>
          <w:sz w:val="20"/>
          <w:szCs w:val="20"/>
          <w:lang w:eastAsia="pl-PL"/>
        </w:rPr>
      </w:pPr>
      <w:r w:rsidRPr="00266766">
        <w:rPr>
          <w:rFonts w:eastAsia="Times New Roman" w:cstheme="minorHAnsi"/>
          <w:b/>
          <w:bCs/>
          <w:sz w:val="20"/>
          <w:szCs w:val="20"/>
          <w:lang w:eastAsia="pl-PL"/>
        </w:rPr>
        <w:t>Niezbędne dokumenty</w:t>
      </w:r>
    </w:p>
    <w:p w:rsidR="00266766" w:rsidRPr="00266766" w:rsidRDefault="00BD5FDB" w:rsidP="00266766">
      <w:pPr>
        <w:numPr>
          <w:ilvl w:val="0"/>
          <w:numId w:val="39"/>
        </w:numPr>
        <w:shd w:val="clear" w:color="auto" w:fill="FFFFFF"/>
        <w:spacing w:after="0" w:line="240" w:lineRule="auto"/>
        <w:ind w:left="0"/>
        <w:jc w:val="both"/>
        <w:rPr>
          <w:rFonts w:eastAsia="Times New Roman" w:cstheme="minorHAnsi"/>
          <w:sz w:val="20"/>
          <w:szCs w:val="20"/>
          <w:lang w:eastAsia="pl-PL"/>
        </w:rPr>
      </w:pPr>
      <w:hyperlink r:id="rId27" w:tgtFrame="_blank" w:history="1">
        <w:r w:rsidR="00266766" w:rsidRPr="00266766">
          <w:rPr>
            <w:rFonts w:eastAsia="Times New Roman" w:cstheme="minorHAnsi"/>
            <w:sz w:val="20"/>
            <w:szCs w:val="20"/>
            <w:u w:val="single"/>
            <w:lang w:eastAsia="pl-PL"/>
          </w:rPr>
          <w:t>Regulamin konkursu.</w:t>
        </w:r>
      </w:hyperlink>
      <w:r w:rsidR="00266766" w:rsidRPr="00266766">
        <w:rPr>
          <w:rFonts w:eastAsia="Times New Roman" w:cstheme="minorHAnsi"/>
          <w:sz w:val="20"/>
          <w:szCs w:val="20"/>
          <w:lang w:eastAsia="pl-PL"/>
        </w:rPr>
        <w:t> (DOC 484 KB)</w:t>
      </w:r>
    </w:p>
    <w:p w:rsidR="00266766" w:rsidRPr="00266766" w:rsidRDefault="00266766" w:rsidP="00266766">
      <w:pPr>
        <w:shd w:val="clear" w:color="auto" w:fill="FFFFFF"/>
        <w:spacing w:after="150" w:line="240" w:lineRule="auto"/>
        <w:jc w:val="both"/>
        <w:outlineLvl w:val="1"/>
        <w:rPr>
          <w:rFonts w:eastAsia="Times New Roman" w:cstheme="minorHAnsi"/>
          <w:b/>
          <w:bCs/>
          <w:sz w:val="20"/>
          <w:szCs w:val="20"/>
          <w:lang w:eastAsia="pl-PL"/>
        </w:rPr>
      </w:pPr>
      <w:r w:rsidRPr="00266766">
        <w:rPr>
          <w:rFonts w:eastAsia="Times New Roman" w:cstheme="minorHAnsi"/>
          <w:b/>
          <w:bCs/>
          <w:sz w:val="20"/>
          <w:szCs w:val="20"/>
          <w:lang w:eastAsia="pl-PL"/>
        </w:rPr>
        <w:t>Inne ważne informacje</w:t>
      </w:r>
    </w:p>
    <w:p w:rsidR="00266766" w:rsidRPr="00266766" w:rsidRDefault="00266766" w:rsidP="00266766">
      <w:pPr>
        <w:numPr>
          <w:ilvl w:val="0"/>
          <w:numId w:val="40"/>
        </w:numPr>
        <w:shd w:val="clear" w:color="auto" w:fill="FFFFFF"/>
        <w:spacing w:after="0" w:line="240" w:lineRule="auto"/>
        <w:ind w:left="0"/>
        <w:jc w:val="both"/>
        <w:rPr>
          <w:rFonts w:eastAsia="Times New Roman" w:cstheme="minorHAnsi"/>
          <w:sz w:val="20"/>
          <w:szCs w:val="20"/>
          <w:lang w:eastAsia="pl-PL"/>
        </w:rPr>
      </w:pPr>
      <w:r w:rsidRPr="00266766">
        <w:rPr>
          <w:rFonts w:eastAsia="Times New Roman" w:cstheme="minorHAnsi"/>
          <w:sz w:val="20"/>
          <w:szCs w:val="20"/>
          <w:lang w:eastAsia="pl-PL"/>
        </w:rPr>
        <w:t>Zakończenie realizacji projektu – do 30 czerwca 2020 r.</w:t>
      </w:r>
    </w:p>
    <w:p w:rsidR="00266766" w:rsidRPr="00266766" w:rsidRDefault="00266766" w:rsidP="00266766">
      <w:pPr>
        <w:shd w:val="clear" w:color="auto" w:fill="FFFFFF"/>
        <w:spacing w:before="75" w:after="75" w:line="240" w:lineRule="auto"/>
        <w:ind w:left="709"/>
        <w:jc w:val="both"/>
        <w:rPr>
          <w:rFonts w:eastAsia="Times New Roman" w:cstheme="minorHAnsi"/>
          <w:sz w:val="20"/>
          <w:szCs w:val="20"/>
          <w:lang w:eastAsia="pl-PL"/>
        </w:rPr>
      </w:pPr>
      <w:r w:rsidRPr="00266766">
        <w:rPr>
          <w:rFonts w:eastAsia="Times New Roman" w:cstheme="minorHAnsi"/>
          <w:sz w:val="20"/>
          <w:szCs w:val="20"/>
          <w:lang w:eastAsia="pl-PL"/>
        </w:rPr>
        <w:t>Przez zakończenie realizacji projektu należy rozumieć złożenie wniosku o płatność końcową.</w:t>
      </w:r>
    </w:p>
    <w:p w:rsidR="00266766" w:rsidRPr="00266766" w:rsidRDefault="00266766" w:rsidP="00266766">
      <w:pPr>
        <w:shd w:val="clear" w:color="auto" w:fill="FFFFFF"/>
        <w:spacing w:before="75" w:after="75" w:line="240" w:lineRule="auto"/>
        <w:ind w:left="709"/>
        <w:jc w:val="both"/>
        <w:rPr>
          <w:rFonts w:eastAsia="Times New Roman" w:cstheme="minorHAnsi"/>
          <w:sz w:val="20"/>
          <w:szCs w:val="20"/>
          <w:lang w:eastAsia="pl-PL"/>
        </w:rPr>
      </w:pPr>
      <w:proofErr w:type="spellStart"/>
      <w:r w:rsidRPr="00266766">
        <w:rPr>
          <w:rFonts w:eastAsia="Times New Roman" w:cstheme="minorHAnsi"/>
          <w:sz w:val="20"/>
          <w:szCs w:val="20"/>
          <w:lang w:eastAsia="pl-PL"/>
        </w:rPr>
        <w:t>Sczegóły</w:t>
      </w:r>
      <w:proofErr w:type="spellEnd"/>
      <w:r w:rsidRPr="00266766">
        <w:rPr>
          <w:rFonts w:eastAsia="Times New Roman" w:cstheme="minorHAnsi"/>
          <w:sz w:val="20"/>
          <w:szCs w:val="20"/>
          <w:lang w:eastAsia="pl-PL"/>
        </w:rPr>
        <w:t xml:space="preserve"> konkursu: </w:t>
      </w:r>
      <w:hyperlink r:id="rId28" w:history="1">
        <w:r w:rsidRPr="00266766">
          <w:rPr>
            <w:rStyle w:val="Hipercze"/>
            <w:rFonts w:eastAsia="Times New Roman" w:cstheme="minorHAnsi"/>
            <w:color w:val="auto"/>
            <w:sz w:val="20"/>
            <w:szCs w:val="20"/>
            <w:lang w:eastAsia="pl-PL"/>
          </w:rPr>
          <w:t>http://www.rpo.podkarpackie.pl/index.php/nabory-wnioskow/1510-1-2-badania-przemyslowe-prace-rozwojowe-oraz-ich-wdrozenia-typ-projektu-infrastruktura-b-r-nr-naboru-rppk-01-02-00-iz-00-18-006-17</w:t>
        </w:r>
      </w:hyperlink>
    </w:p>
    <w:p w:rsidR="00266766" w:rsidRPr="00266766" w:rsidRDefault="00266766" w:rsidP="00266766">
      <w:pPr>
        <w:shd w:val="clear" w:color="auto" w:fill="FFFFFF"/>
        <w:spacing w:before="75" w:after="75" w:line="240" w:lineRule="auto"/>
        <w:ind w:left="709"/>
        <w:jc w:val="both"/>
        <w:rPr>
          <w:rFonts w:eastAsia="Times New Roman" w:cstheme="minorHAnsi"/>
          <w:sz w:val="20"/>
          <w:szCs w:val="20"/>
          <w:lang w:eastAsia="pl-PL"/>
        </w:rPr>
      </w:pPr>
    </w:p>
    <w:p w:rsidR="00266766" w:rsidRPr="00266766" w:rsidRDefault="00266766" w:rsidP="00266766">
      <w:pPr>
        <w:shd w:val="clear" w:color="auto" w:fill="FFFFFF"/>
        <w:spacing w:before="75" w:after="75" w:line="240" w:lineRule="auto"/>
        <w:ind w:left="709"/>
        <w:jc w:val="both"/>
        <w:rPr>
          <w:rFonts w:eastAsia="Times New Roman" w:cstheme="minorHAnsi"/>
          <w:sz w:val="20"/>
          <w:szCs w:val="20"/>
          <w:lang w:eastAsia="pl-PL"/>
        </w:rPr>
      </w:pPr>
    </w:p>
    <w:p w:rsidR="00266766" w:rsidRPr="00266766" w:rsidRDefault="00266766" w:rsidP="00266766">
      <w:pPr>
        <w:shd w:val="clear" w:color="auto" w:fill="FFFFFF"/>
        <w:spacing w:before="75" w:after="75" w:line="240" w:lineRule="auto"/>
        <w:ind w:left="709"/>
        <w:jc w:val="both"/>
        <w:rPr>
          <w:rFonts w:eastAsia="Times New Roman" w:cstheme="minorHAnsi"/>
          <w:sz w:val="20"/>
          <w:szCs w:val="20"/>
          <w:lang w:eastAsia="pl-PL"/>
        </w:rPr>
      </w:pPr>
    </w:p>
    <w:p w:rsidR="00E10930" w:rsidRDefault="00E10930">
      <w:pPr>
        <w:rPr>
          <w:rFonts w:cstheme="minorHAnsi"/>
          <w:sz w:val="20"/>
          <w:szCs w:val="20"/>
        </w:rPr>
      </w:pPr>
      <w:r>
        <w:rPr>
          <w:rFonts w:cstheme="minorHAnsi"/>
          <w:sz w:val="20"/>
          <w:szCs w:val="20"/>
        </w:rPr>
        <w:br w:type="page"/>
      </w:r>
    </w:p>
    <w:p w:rsidR="00E10930" w:rsidRPr="00E10930" w:rsidRDefault="00266766" w:rsidP="00266766">
      <w:pPr>
        <w:shd w:val="clear" w:color="auto" w:fill="FFFFFF"/>
        <w:spacing w:before="75" w:after="75" w:line="240" w:lineRule="auto"/>
        <w:jc w:val="both"/>
        <w:rPr>
          <w:rFonts w:cstheme="minorHAnsi"/>
          <w:b/>
          <w:color w:val="0070C0"/>
          <w:sz w:val="28"/>
          <w:szCs w:val="28"/>
        </w:rPr>
      </w:pPr>
      <w:r w:rsidRPr="00E10930">
        <w:rPr>
          <w:rFonts w:cstheme="minorHAnsi"/>
          <w:b/>
          <w:color w:val="0070C0"/>
          <w:sz w:val="28"/>
          <w:szCs w:val="28"/>
        </w:rPr>
        <w:lastRenderedPageBreak/>
        <w:t xml:space="preserve">Ogłoszenie o konkursie nr 2 do Działania 3.2, </w:t>
      </w:r>
      <w:proofErr w:type="spellStart"/>
      <w:r w:rsidRPr="00E10930">
        <w:rPr>
          <w:rFonts w:cstheme="minorHAnsi"/>
          <w:b/>
          <w:color w:val="0070C0"/>
          <w:sz w:val="28"/>
          <w:szCs w:val="28"/>
        </w:rPr>
        <w:t>Poddziałania</w:t>
      </w:r>
      <w:proofErr w:type="spellEnd"/>
      <w:r w:rsidRPr="00E10930">
        <w:rPr>
          <w:rFonts w:cstheme="minorHAnsi"/>
          <w:b/>
          <w:color w:val="0070C0"/>
          <w:sz w:val="28"/>
          <w:szCs w:val="28"/>
        </w:rPr>
        <w:t xml:space="preserve"> 3.2.1 w 2018 r. Inwestycje w miastach średnich </w:t>
      </w:r>
    </w:p>
    <w:p w:rsidR="00E10930" w:rsidRDefault="00E10930" w:rsidP="00266766">
      <w:pPr>
        <w:shd w:val="clear" w:color="auto" w:fill="FFFFFF"/>
        <w:spacing w:before="75" w:after="75" w:line="240" w:lineRule="auto"/>
        <w:jc w:val="both"/>
        <w:rPr>
          <w:rFonts w:cstheme="minorHAnsi"/>
          <w:sz w:val="20"/>
          <w:szCs w:val="20"/>
        </w:rPr>
      </w:pPr>
    </w:p>
    <w:p w:rsidR="00676A1C" w:rsidRPr="00266766" w:rsidRDefault="00676A1C" w:rsidP="00676A1C">
      <w:pPr>
        <w:shd w:val="clear" w:color="auto" w:fill="FFFFFF"/>
        <w:spacing w:after="150" w:line="240" w:lineRule="auto"/>
        <w:jc w:val="both"/>
        <w:outlineLvl w:val="1"/>
        <w:rPr>
          <w:rFonts w:eastAsia="Times New Roman" w:cstheme="minorHAnsi"/>
          <w:b/>
          <w:bCs/>
          <w:sz w:val="20"/>
          <w:szCs w:val="20"/>
          <w:lang w:eastAsia="pl-PL"/>
        </w:rPr>
      </w:pPr>
      <w:r w:rsidRPr="00266766">
        <w:rPr>
          <w:rFonts w:eastAsia="Times New Roman" w:cstheme="minorHAnsi"/>
          <w:b/>
          <w:bCs/>
          <w:sz w:val="20"/>
          <w:szCs w:val="20"/>
          <w:lang w:eastAsia="pl-PL"/>
        </w:rPr>
        <w:t>Informacje o naborze</w:t>
      </w:r>
    </w:p>
    <w:p w:rsidR="006C1966" w:rsidRDefault="006C1966" w:rsidP="006C1966">
      <w:pPr>
        <w:shd w:val="clear" w:color="auto" w:fill="FFFFFF"/>
        <w:spacing w:before="75" w:after="75" w:line="240" w:lineRule="auto"/>
        <w:jc w:val="both"/>
        <w:rPr>
          <w:rFonts w:cstheme="minorHAnsi"/>
          <w:sz w:val="20"/>
          <w:szCs w:val="20"/>
        </w:rPr>
      </w:pPr>
      <w:r w:rsidRPr="00266766">
        <w:rPr>
          <w:rFonts w:cstheme="minorHAnsi"/>
          <w:sz w:val="20"/>
          <w:szCs w:val="20"/>
        </w:rPr>
        <w:t xml:space="preserve">Polska Agencja Rozwoju Przedsiębiorczości (PARP) ul. Pańska 81/83, 00-834 Warszawa jako Instytucja Pośrednicząca </w:t>
      </w:r>
      <w:r w:rsidRPr="00E52EE3">
        <w:rPr>
          <w:rFonts w:cstheme="minorHAnsi"/>
          <w:b/>
          <w:sz w:val="20"/>
          <w:szCs w:val="20"/>
        </w:rPr>
        <w:t xml:space="preserve">dla Działania 3.2 „Wsparcie wdrożeń wyników prac </w:t>
      </w:r>
      <w:proofErr w:type="spellStart"/>
      <w:r w:rsidRPr="00E52EE3">
        <w:rPr>
          <w:rFonts w:cstheme="minorHAnsi"/>
          <w:b/>
          <w:sz w:val="20"/>
          <w:szCs w:val="20"/>
        </w:rPr>
        <w:t>B+R</w:t>
      </w:r>
      <w:proofErr w:type="spellEnd"/>
      <w:r w:rsidRPr="00E52EE3">
        <w:rPr>
          <w:rFonts w:cstheme="minorHAnsi"/>
          <w:b/>
          <w:sz w:val="20"/>
          <w:szCs w:val="20"/>
        </w:rPr>
        <w:t xml:space="preserve">” </w:t>
      </w:r>
      <w:proofErr w:type="spellStart"/>
      <w:r w:rsidRPr="00E52EE3">
        <w:rPr>
          <w:rFonts w:cstheme="minorHAnsi"/>
          <w:b/>
          <w:sz w:val="20"/>
          <w:szCs w:val="20"/>
        </w:rPr>
        <w:t>Poddziałania</w:t>
      </w:r>
      <w:proofErr w:type="spellEnd"/>
      <w:r w:rsidRPr="00E52EE3">
        <w:rPr>
          <w:rFonts w:cstheme="minorHAnsi"/>
          <w:b/>
          <w:sz w:val="20"/>
          <w:szCs w:val="20"/>
        </w:rPr>
        <w:t xml:space="preserve"> 3.2.1 „Badania na rynek” w ramach III Osi priorytetowej: „Wsparcie innowacji w przedsiębiorstwach”</w:t>
      </w:r>
      <w:r w:rsidRPr="00266766">
        <w:rPr>
          <w:rFonts w:cstheme="minorHAnsi"/>
          <w:sz w:val="20"/>
          <w:szCs w:val="20"/>
        </w:rPr>
        <w:t xml:space="preserve"> Programu Operacyjnego Inteligentny Rozwój 2014 - 2020 działając na podstawie art. 40 ustawy z dnia 11 lipca 2014 r. o zasadach realizacji programów w zakresie polityki spójności finansowanych w perspektywie finansowej 2014-2020 (Dz. U. z 2017 r. poz. 1460 w terminie: od 20 marca 2018 r. do 5 grudnia 2018 r. (w ostatnim dniu naboru do godz. 16:00:00). z zastrzeżeniem, że konkurs podzielony jest na rundy. </w:t>
      </w:r>
    </w:p>
    <w:p w:rsidR="006C1966" w:rsidRPr="00E52EE3" w:rsidRDefault="006C1966" w:rsidP="006C1966">
      <w:pPr>
        <w:shd w:val="clear" w:color="auto" w:fill="FFFFFF"/>
        <w:spacing w:before="75" w:after="75" w:line="240" w:lineRule="auto"/>
        <w:jc w:val="both"/>
        <w:rPr>
          <w:rFonts w:cstheme="minorHAnsi"/>
          <w:sz w:val="20"/>
          <w:szCs w:val="20"/>
          <w:u w:val="single"/>
        </w:rPr>
      </w:pPr>
      <w:r w:rsidRPr="00266766">
        <w:rPr>
          <w:rFonts w:cstheme="minorHAnsi"/>
          <w:sz w:val="20"/>
          <w:szCs w:val="20"/>
        </w:rPr>
        <w:t>Runda konkursu obejmuje nabór wniosków o dofinansowanie w danym okresie. Wnioski będą przyjmowane w następujących terminach: 1) dla rundy I – nabór wniosków o dofinansowanie w terminie od 20 marca do 9 maja 2018 r.; 2) dla rundy II – nabór wniosków o dofinansowanie w terminie od 10 maja do 30 czerwca 2018 r.; 3) dla rundy III – nabór wniosków o dofinansowanie w terminie od 1 lipca do 31 sierpnia 2018 r.; 4) dla rundy IV - nabór wniosków o dofinansowanie w terminie od 1 września do 31 października 2018 r</w:t>
      </w:r>
      <w:r w:rsidRPr="00E52EE3">
        <w:rPr>
          <w:rFonts w:cstheme="minorHAnsi"/>
          <w:sz w:val="20"/>
          <w:szCs w:val="20"/>
          <w:u w:val="single"/>
        </w:rPr>
        <w:t xml:space="preserve">.; 5) dla rundy V - nabór wniosków o dofinansowanie w terminie od 1 listopada do 5 grudnia 2018 r. (w ostatnim dniu naboru do godz. 16:00:00). </w:t>
      </w:r>
    </w:p>
    <w:p w:rsidR="006C1966" w:rsidRDefault="006C1966" w:rsidP="006C1966">
      <w:pPr>
        <w:shd w:val="clear" w:color="auto" w:fill="FFFFFF"/>
        <w:spacing w:before="75" w:after="75" w:line="240" w:lineRule="auto"/>
        <w:jc w:val="both"/>
        <w:rPr>
          <w:rFonts w:cstheme="minorHAnsi"/>
          <w:sz w:val="20"/>
          <w:szCs w:val="20"/>
        </w:rPr>
      </w:pPr>
    </w:p>
    <w:p w:rsidR="006C1966" w:rsidRPr="00E52EE3" w:rsidRDefault="006C1966" w:rsidP="006C1966">
      <w:pPr>
        <w:shd w:val="clear" w:color="auto" w:fill="FFFFFF"/>
        <w:spacing w:before="75" w:after="75" w:line="240" w:lineRule="auto"/>
        <w:jc w:val="both"/>
        <w:rPr>
          <w:rFonts w:cstheme="minorHAnsi"/>
          <w:b/>
          <w:sz w:val="20"/>
          <w:szCs w:val="20"/>
        </w:rPr>
      </w:pPr>
      <w:r w:rsidRPr="00266766">
        <w:rPr>
          <w:rFonts w:cstheme="minorHAnsi"/>
          <w:sz w:val="20"/>
          <w:szCs w:val="20"/>
        </w:rPr>
        <w:t xml:space="preserve">W </w:t>
      </w:r>
      <w:proofErr w:type="spellStart"/>
      <w:r w:rsidRPr="00266766">
        <w:rPr>
          <w:rFonts w:cstheme="minorHAnsi"/>
          <w:sz w:val="20"/>
          <w:szCs w:val="20"/>
        </w:rPr>
        <w:t>Poddziałaniu</w:t>
      </w:r>
      <w:proofErr w:type="spellEnd"/>
      <w:r w:rsidRPr="00266766">
        <w:rPr>
          <w:rFonts w:cstheme="minorHAnsi"/>
          <w:sz w:val="20"/>
          <w:szCs w:val="20"/>
        </w:rPr>
        <w:t xml:space="preserve"> 3.2.1 dofinansowanie przeznaczone jest na realizację projektów dotyczących wdrożenia </w:t>
      </w:r>
      <w:r w:rsidRPr="00E52EE3">
        <w:rPr>
          <w:rFonts w:cstheme="minorHAnsi"/>
          <w:b/>
          <w:sz w:val="20"/>
          <w:szCs w:val="20"/>
        </w:rPr>
        <w:t xml:space="preserve">wyników prac badawczo-rozwojowych przeprowadzonych przez wnioskodawcę samodzielnie lub na jego zlecenie lub zakupionych, prowadzących do wprowadzenia na rynek nowych bądź znacząco ulepszonych produktów (wyrobów lub usług). Przedmiotem dofinansowania w ramach projektów mogą być wydatki inwestycyjne, usługi doradcze lub eksperymentalne prace rozwojowe. </w:t>
      </w:r>
    </w:p>
    <w:p w:rsidR="006C1966" w:rsidRDefault="006C1966" w:rsidP="006C1966">
      <w:pPr>
        <w:shd w:val="clear" w:color="auto" w:fill="FFFFFF"/>
        <w:spacing w:before="75" w:after="75" w:line="240" w:lineRule="auto"/>
        <w:jc w:val="both"/>
        <w:rPr>
          <w:rFonts w:cstheme="minorHAnsi"/>
          <w:sz w:val="20"/>
          <w:szCs w:val="20"/>
        </w:rPr>
      </w:pPr>
    </w:p>
    <w:p w:rsidR="006C1966" w:rsidRDefault="006C1966" w:rsidP="006C1966">
      <w:pPr>
        <w:shd w:val="clear" w:color="auto" w:fill="FFFFFF"/>
        <w:spacing w:before="75" w:after="75" w:line="240" w:lineRule="auto"/>
        <w:jc w:val="both"/>
        <w:rPr>
          <w:rFonts w:cstheme="minorHAnsi"/>
          <w:sz w:val="20"/>
          <w:szCs w:val="20"/>
        </w:rPr>
      </w:pPr>
      <w:r w:rsidRPr="00266766">
        <w:rPr>
          <w:rFonts w:cstheme="minorHAnsi"/>
          <w:sz w:val="20"/>
          <w:szCs w:val="20"/>
        </w:rPr>
        <w:t>O dofinansowanie w ramach konkursu mogą ubiegać się wyłącznie podmioty spełniające kryteria mikro, małe</w:t>
      </w:r>
      <w:r>
        <w:rPr>
          <w:rFonts w:cstheme="minorHAnsi"/>
          <w:sz w:val="20"/>
          <w:szCs w:val="20"/>
        </w:rPr>
        <w:t>go lub średniego przedsiębiorcy</w:t>
      </w:r>
      <w:r w:rsidRPr="00266766">
        <w:rPr>
          <w:rFonts w:cstheme="minorHAnsi"/>
          <w:sz w:val="20"/>
          <w:szCs w:val="20"/>
        </w:rPr>
        <w:t xml:space="preserve">. </w:t>
      </w:r>
    </w:p>
    <w:p w:rsidR="006C1966" w:rsidRDefault="006C1966" w:rsidP="006C1966">
      <w:pPr>
        <w:shd w:val="clear" w:color="auto" w:fill="FFFFFF"/>
        <w:spacing w:before="75" w:after="75" w:line="240" w:lineRule="auto"/>
        <w:jc w:val="both"/>
        <w:rPr>
          <w:rFonts w:cstheme="minorHAnsi"/>
          <w:sz w:val="20"/>
          <w:szCs w:val="20"/>
        </w:rPr>
      </w:pPr>
    </w:p>
    <w:p w:rsidR="006C1966" w:rsidRDefault="006C1966" w:rsidP="006C1966">
      <w:pPr>
        <w:shd w:val="clear" w:color="auto" w:fill="FFFFFF"/>
        <w:spacing w:before="75" w:after="75" w:line="240" w:lineRule="auto"/>
        <w:jc w:val="both"/>
        <w:rPr>
          <w:rFonts w:cstheme="minorHAnsi"/>
          <w:sz w:val="20"/>
          <w:szCs w:val="20"/>
        </w:rPr>
      </w:pPr>
      <w:r w:rsidRPr="00266766">
        <w:rPr>
          <w:rFonts w:cstheme="minorHAnsi"/>
          <w:sz w:val="20"/>
          <w:szCs w:val="20"/>
        </w:rPr>
        <w:t xml:space="preserve">Kwota przeznaczona na dofinansowanie projektów: 1) zlokalizowanych w województwie mazowieckim wynosi 47 500 000,00 zł, 2) zlokalizowanych w województwie innym niż mazowieckie wynosi 452 500 000,00 zł. Minimalna wartość kosztów </w:t>
      </w:r>
      <w:proofErr w:type="spellStart"/>
      <w:r w:rsidRPr="00266766">
        <w:rPr>
          <w:rFonts w:cstheme="minorHAnsi"/>
          <w:sz w:val="20"/>
          <w:szCs w:val="20"/>
        </w:rPr>
        <w:t>kwalifikowalnych</w:t>
      </w:r>
      <w:proofErr w:type="spellEnd"/>
      <w:r w:rsidRPr="00266766">
        <w:rPr>
          <w:rFonts w:cstheme="minorHAnsi"/>
          <w:sz w:val="20"/>
          <w:szCs w:val="20"/>
        </w:rPr>
        <w:t xml:space="preserve"> projektu wynosi 5 000 </w:t>
      </w:r>
      <w:proofErr w:type="spellStart"/>
      <w:r w:rsidRPr="00266766">
        <w:rPr>
          <w:rFonts w:cstheme="minorHAnsi"/>
          <w:sz w:val="20"/>
          <w:szCs w:val="20"/>
        </w:rPr>
        <w:t>000</w:t>
      </w:r>
      <w:proofErr w:type="spellEnd"/>
      <w:r w:rsidRPr="00266766">
        <w:rPr>
          <w:rFonts w:cstheme="minorHAnsi"/>
          <w:sz w:val="20"/>
          <w:szCs w:val="20"/>
        </w:rPr>
        <w:t xml:space="preserve"> zł. Maksymalna wartość kosztów </w:t>
      </w:r>
      <w:proofErr w:type="spellStart"/>
      <w:r w:rsidRPr="00266766">
        <w:rPr>
          <w:rFonts w:cstheme="minorHAnsi"/>
          <w:sz w:val="20"/>
          <w:szCs w:val="20"/>
        </w:rPr>
        <w:t>kwalifikowalnych</w:t>
      </w:r>
      <w:proofErr w:type="spellEnd"/>
      <w:r w:rsidRPr="00266766">
        <w:rPr>
          <w:rFonts w:cstheme="minorHAnsi"/>
          <w:sz w:val="20"/>
          <w:szCs w:val="20"/>
        </w:rPr>
        <w:t xml:space="preserve"> projektu wynosi 50 000 </w:t>
      </w:r>
      <w:proofErr w:type="spellStart"/>
      <w:r w:rsidRPr="00266766">
        <w:rPr>
          <w:rFonts w:cstheme="minorHAnsi"/>
          <w:sz w:val="20"/>
          <w:szCs w:val="20"/>
        </w:rPr>
        <w:t>000</w:t>
      </w:r>
      <w:proofErr w:type="spellEnd"/>
      <w:r w:rsidRPr="00266766">
        <w:rPr>
          <w:rFonts w:cstheme="minorHAnsi"/>
          <w:sz w:val="20"/>
          <w:szCs w:val="20"/>
        </w:rPr>
        <w:t xml:space="preserve"> EUR4 , w tym: 3 określone w załączniku nr 1 do rozporządzenia Komisji (UE) Nr 651/2014 r. z dnia 17 czerwca 2014r. uznającego niektóre rodzaje pomocy za zgodne z rynkiem wewnętrznym w zastosowaniu art. 107 i 108 Traktatu (Dz. Urz. UE L 187 z 26.06.2014, str. 1). </w:t>
      </w:r>
    </w:p>
    <w:p w:rsidR="006C1966" w:rsidRDefault="006C1966" w:rsidP="006C1966">
      <w:pPr>
        <w:shd w:val="clear" w:color="auto" w:fill="FFFFFF"/>
        <w:spacing w:before="75" w:after="75" w:line="240" w:lineRule="auto"/>
        <w:jc w:val="both"/>
        <w:rPr>
          <w:rFonts w:cstheme="minorHAnsi"/>
          <w:sz w:val="20"/>
          <w:szCs w:val="20"/>
        </w:rPr>
      </w:pPr>
      <w:r w:rsidRPr="00266766">
        <w:rPr>
          <w:rFonts w:cstheme="minorHAnsi"/>
          <w:sz w:val="20"/>
          <w:szCs w:val="20"/>
        </w:rPr>
        <w:t xml:space="preserve">4 W ramach konkursu dofinansowania nie mogą otrzymać projekty duże w rozumieniu art. 100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w:t>
      </w:r>
    </w:p>
    <w:p w:rsidR="006C1966" w:rsidRDefault="006C1966" w:rsidP="006C1966">
      <w:pPr>
        <w:shd w:val="clear" w:color="auto" w:fill="FFFFFF"/>
        <w:spacing w:before="75" w:after="75" w:line="240" w:lineRule="auto"/>
        <w:jc w:val="both"/>
        <w:rPr>
          <w:rFonts w:cstheme="minorHAnsi"/>
          <w:sz w:val="20"/>
          <w:szCs w:val="20"/>
        </w:rPr>
      </w:pPr>
      <w:r w:rsidRPr="00266766">
        <w:rPr>
          <w:rFonts w:cstheme="minorHAnsi"/>
          <w:sz w:val="20"/>
          <w:szCs w:val="20"/>
        </w:rPr>
        <w:t xml:space="preserve">1) na eksperymentalne prace rozwojowe: 1 000 </w:t>
      </w:r>
      <w:proofErr w:type="spellStart"/>
      <w:r w:rsidRPr="00266766">
        <w:rPr>
          <w:rFonts w:cstheme="minorHAnsi"/>
          <w:sz w:val="20"/>
          <w:szCs w:val="20"/>
        </w:rPr>
        <w:t>000</w:t>
      </w:r>
      <w:proofErr w:type="spellEnd"/>
      <w:r w:rsidRPr="00266766">
        <w:rPr>
          <w:rFonts w:cstheme="minorHAnsi"/>
          <w:sz w:val="20"/>
          <w:szCs w:val="20"/>
        </w:rPr>
        <w:t xml:space="preserve"> zł, </w:t>
      </w:r>
    </w:p>
    <w:p w:rsidR="006C1966" w:rsidRDefault="006C1966" w:rsidP="006C1966">
      <w:pPr>
        <w:shd w:val="clear" w:color="auto" w:fill="FFFFFF"/>
        <w:spacing w:before="75" w:after="75" w:line="240" w:lineRule="auto"/>
        <w:jc w:val="both"/>
        <w:rPr>
          <w:rFonts w:cstheme="minorHAnsi"/>
          <w:sz w:val="20"/>
          <w:szCs w:val="20"/>
        </w:rPr>
      </w:pPr>
      <w:r w:rsidRPr="00266766">
        <w:rPr>
          <w:rFonts w:cstheme="minorHAnsi"/>
          <w:sz w:val="20"/>
          <w:szCs w:val="20"/>
        </w:rPr>
        <w:t xml:space="preserve">2) na usługi doradcze: 1 000 </w:t>
      </w:r>
      <w:proofErr w:type="spellStart"/>
      <w:r w:rsidRPr="00266766">
        <w:rPr>
          <w:rFonts w:cstheme="minorHAnsi"/>
          <w:sz w:val="20"/>
          <w:szCs w:val="20"/>
        </w:rPr>
        <w:t>000</w:t>
      </w:r>
      <w:proofErr w:type="spellEnd"/>
      <w:r w:rsidRPr="00266766">
        <w:rPr>
          <w:rFonts w:cstheme="minorHAnsi"/>
          <w:sz w:val="20"/>
          <w:szCs w:val="20"/>
        </w:rPr>
        <w:t xml:space="preserve"> zł. </w:t>
      </w:r>
    </w:p>
    <w:p w:rsidR="006C1966" w:rsidRDefault="006C1966" w:rsidP="006C1966">
      <w:pPr>
        <w:shd w:val="clear" w:color="auto" w:fill="FFFFFF"/>
        <w:spacing w:before="75" w:after="75" w:line="240" w:lineRule="auto"/>
        <w:jc w:val="both"/>
        <w:rPr>
          <w:rFonts w:cstheme="minorHAnsi"/>
          <w:sz w:val="20"/>
          <w:szCs w:val="20"/>
        </w:rPr>
      </w:pPr>
    </w:p>
    <w:p w:rsidR="006C1966" w:rsidRDefault="006C1966" w:rsidP="006C1966">
      <w:pPr>
        <w:shd w:val="clear" w:color="auto" w:fill="FFFFFF"/>
        <w:spacing w:before="75" w:after="75" w:line="240" w:lineRule="auto"/>
        <w:jc w:val="both"/>
        <w:rPr>
          <w:rFonts w:cstheme="minorHAnsi"/>
          <w:sz w:val="20"/>
          <w:szCs w:val="20"/>
        </w:rPr>
      </w:pPr>
      <w:r w:rsidRPr="00266766">
        <w:rPr>
          <w:rFonts w:cstheme="minorHAnsi"/>
          <w:sz w:val="20"/>
          <w:szCs w:val="20"/>
        </w:rPr>
        <w:t xml:space="preserve">Maksymalna wartość dofinansowania wynosi 20 000 </w:t>
      </w:r>
      <w:proofErr w:type="spellStart"/>
      <w:r w:rsidRPr="00266766">
        <w:rPr>
          <w:rFonts w:cstheme="minorHAnsi"/>
          <w:sz w:val="20"/>
          <w:szCs w:val="20"/>
        </w:rPr>
        <w:t>000</w:t>
      </w:r>
      <w:proofErr w:type="spellEnd"/>
      <w:r w:rsidRPr="00266766">
        <w:rPr>
          <w:rFonts w:cstheme="minorHAnsi"/>
          <w:sz w:val="20"/>
          <w:szCs w:val="20"/>
        </w:rPr>
        <w:t xml:space="preserve"> zł, w tym: </w:t>
      </w:r>
    </w:p>
    <w:p w:rsidR="006C1966" w:rsidRDefault="006C1966" w:rsidP="006C1966">
      <w:pPr>
        <w:shd w:val="clear" w:color="auto" w:fill="FFFFFF"/>
        <w:spacing w:before="75" w:after="75" w:line="240" w:lineRule="auto"/>
        <w:jc w:val="both"/>
        <w:rPr>
          <w:rFonts w:cstheme="minorHAnsi"/>
          <w:sz w:val="20"/>
          <w:szCs w:val="20"/>
        </w:rPr>
      </w:pPr>
      <w:r w:rsidRPr="00266766">
        <w:rPr>
          <w:rFonts w:cstheme="minorHAnsi"/>
          <w:sz w:val="20"/>
          <w:szCs w:val="20"/>
        </w:rPr>
        <w:t xml:space="preserve">1) na eksperymentalne prace rozwojowe: 450 000 zł, </w:t>
      </w:r>
    </w:p>
    <w:p w:rsidR="006C1966" w:rsidRDefault="006C1966" w:rsidP="006C1966">
      <w:pPr>
        <w:shd w:val="clear" w:color="auto" w:fill="FFFFFF"/>
        <w:spacing w:before="75" w:after="75" w:line="240" w:lineRule="auto"/>
        <w:jc w:val="both"/>
        <w:rPr>
          <w:rFonts w:cstheme="minorHAnsi"/>
          <w:sz w:val="20"/>
          <w:szCs w:val="20"/>
        </w:rPr>
      </w:pPr>
      <w:r w:rsidRPr="00266766">
        <w:rPr>
          <w:rFonts w:cstheme="minorHAnsi"/>
          <w:sz w:val="20"/>
          <w:szCs w:val="20"/>
        </w:rPr>
        <w:t xml:space="preserve">2) na usługi doradcze: 500 000 zł. Maksymalną intensywność dofinansowania na wydatki inwestycyjne określa się zgodnie z § 3 i § 5 rozporządzenia Rady Ministrów z dnia 30 czerwca 2014 r. w sprawie ustalenia mapy pomocy regionalnej na lata 2014-2020 (Dz. U. poz. 878). </w:t>
      </w:r>
    </w:p>
    <w:p w:rsidR="006C1966" w:rsidRDefault="006C1966" w:rsidP="006C1966">
      <w:pPr>
        <w:shd w:val="clear" w:color="auto" w:fill="FFFFFF"/>
        <w:spacing w:before="75" w:after="75" w:line="240" w:lineRule="auto"/>
        <w:jc w:val="both"/>
        <w:rPr>
          <w:rFonts w:cstheme="minorHAnsi"/>
          <w:sz w:val="20"/>
          <w:szCs w:val="20"/>
        </w:rPr>
      </w:pPr>
    </w:p>
    <w:p w:rsidR="006C1966" w:rsidRDefault="006C1966" w:rsidP="006C1966">
      <w:pPr>
        <w:shd w:val="clear" w:color="auto" w:fill="FFFFFF"/>
        <w:spacing w:before="75" w:after="75" w:line="240" w:lineRule="auto"/>
        <w:jc w:val="both"/>
        <w:rPr>
          <w:rFonts w:cstheme="minorHAnsi"/>
          <w:sz w:val="20"/>
          <w:szCs w:val="20"/>
        </w:rPr>
      </w:pPr>
      <w:r w:rsidRPr="00266766">
        <w:rPr>
          <w:rFonts w:cstheme="minorHAnsi"/>
          <w:sz w:val="20"/>
          <w:szCs w:val="20"/>
        </w:rPr>
        <w:t xml:space="preserve">Maksymalna intensywność dofinansowania na eksperymentalne prace rozwojowe wynosi: </w:t>
      </w:r>
    </w:p>
    <w:p w:rsidR="006C1966" w:rsidRDefault="006C1966" w:rsidP="006C1966">
      <w:pPr>
        <w:shd w:val="clear" w:color="auto" w:fill="FFFFFF"/>
        <w:spacing w:before="75" w:after="75" w:line="240" w:lineRule="auto"/>
        <w:jc w:val="both"/>
        <w:rPr>
          <w:rFonts w:cstheme="minorHAnsi"/>
          <w:sz w:val="20"/>
          <w:szCs w:val="20"/>
        </w:rPr>
      </w:pPr>
      <w:r w:rsidRPr="00266766">
        <w:rPr>
          <w:rFonts w:cstheme="minorHAnsi"/>
          <w:sz w:val="20"/>
          <w:szCs w:val="20"/>
        </w:rPr>
        <w:t xml:space="preserve">1) 35% kosztów </w:t>
      </w:r>
      <w:proofErr w:type="spellStart"/>
      <w:r w:rsidRPr="00266766">
        <w:rPr>
          <w:rFonts w:cstheme="minorHAnsi"/>
          <w:sz w:val="20"/>
          <w:szCs w:val="20"/>
        </w:rPr>
        <w:t>kwalifikowalnych</w:t>
      </w:r>
      <w:proofErr w:type="spellEnd"/>
      <w:r w:rsidRPr="00266766">
        <w:rPr>
          <w:rFonts w:cstheme="minorHAnsi"/>
          <w:sz w:val="20"/>
          <w:szCs w:val="20"/>
        </w:rPr>
        <w:t xml:space="preserve"> dla średnich przedsiębiorców, </w:t>
      </w:r>
    </w:p>
    <w:p w:rsidR="006C1966" w:rsidRDefault="006C1966" w:rsidP="006C1966">
      <w:pPr>
        <w:shd w:val="clear" w:color="auto" w:fill="FFFFFF"/>
        <w:spacing w:before="75" w:after="75" w:line="240" w:lineRule="auto"/>
        <w:jc w:val="both"/>
        <w:rPr>
          <w:rFonts w:cstheme="minorHAnsi"/>
          <w:sz w:val="20"/>
          <w:szCs w:val="20"/>
        </w:rPr>
      </w:pPr>
      <w:r w:rsidRPr="00266766">
        <w:rPr>
          <w:rFonts w:cstheme="minorHAnsi"/>
          <w:sz w:val="20"/>
          <w:szCs w:val="20"/>
        </w:rPr>
        <w:t xml:space="preserve">2) 45% kosztów </w:t>
      </w:r>
      <w:proofErr w:type="spellStart"/>
      <w:r w:rsidRPr="00266766">
        <w:rPr>
          <w:rFonts w:cstheme="minorHAnsi"/>
          <w:sz w:val="20"/>
          <w:szCs w:val="20"/>
        </w:rPr>
        <w:t>kwalifikowalnych</w:t>
      </w:r>
      <w:proofErr w:type="spellEnd"/>
      <w:r w:rsidRPr="00266766">
        <w:rPr>
          <w:rFonts w:cstheme="minorHAnsi"/>
          <w:sz w:val="20"/>
          <w:szCs w:val="20"/>
        </w:rPr>
        <w:t xml:space="preserve"> dla </w:t>
      </w:r>
      <w:proofErr w:type="spellStart"/>
      <w:r w:rsidRPr="00266766">
        <w:rPr>
          <w:rFonts w:cstheme="minorHAnsi"/>
          <w:sz w:val="20"/>
          <w:szCs w:val="20"/>
        </w:rPr>
        <w:t>mikroprzedsiębiorców</w:t>
      </w:r>
      <w:proofErr w:type="spellEnd"/>
      <w:r w:rsidRPr="00266766">
        <w:rPr>
          <w:rFonts w:cstheme="minorHAnsi"/>
          <w:sz w:val="20"/>
          <w:szCs w:val="20"/>
        </w:rPr>
        <w:t xml:space="preserve"> i małych przedsiębiorców. </w:t>
      </w:r>
    </w:p>
    <w:p w:rsidR="006C1966" w:rsidRDefault="006C1966" w:rsidP="006C1966">
      <w:pPr>
        <w:shd w:val="clear" w:color="auto" w:fill="FFFFFF"/>
        <w:spacing w:before="75" w:after="75" w:line="240" w:lineRule="auto"/>
        <w:jc w:val="both"/>
        <w:rPr>
          <w:rFonts w:cstheme="minorHAnsi"/>
          <w:sz w:val="20"/>
          <w:szCs w:val="20"/>
        </w:rPr>
      </w:pPr>
    </w:p>
    <w:p w:rsidR="006C1966" w:rsidRPr="00266766" w:rsidRDefault="006C1966" w:rsidP="006C1966">
      <w:pPr>
        <w:shd w:val="clear" w:color="auto" w:fill="FFFFFF"/>
        <w:spacing w:before="75" w:after="75" w:line="240" w:lineRule="auto"/>
        <w:jc w:val="both"/>
        <w:rPr>
          <w:rFonts w:cstheme="minorHAnsi"/>
          <w:sz w:val="20"/>
          <w:szCs w:val="20"/>
        </w:rPr>
      </w:pPr>
      <w:r w:rsidRPr="00266766">
        <w:rPr>
          <w:rFonts w:cstheme="minorHAnsi"/>
          <w:sz w:val="20"/>
          <w:szCs w:val="20"/>
        </w:rPr>
        <w:t xml:space="preserve">Maksymalna intensywność dofinansowania na usługi doradcze wynosi 50% kosztów </w:t>
      </w:r>
      <w:proofErr w:type="spellStart"/>
      <w:r w:rsidRPr="00266766">
        <w:rPr>
          <w:rFonts w:cstheme="minorHAnsi"/>
          <w:sz w:val="20"/>
          <w:szCs w:val="20"/>
        </w:rPr>
        <w:t>kwalifikowalnych</w:t>
      </w:r>
      <w:proofErr w:type="spellEnd"/>
      <w:r w:rsidRPr="00266766">
        <w:rPr>
          <w:rFonts w:cstheme="minorHAnsi"/>
          <w:sz w:val="20"/>
          <w:szCs w:val="20"/>
        </w:rPr>
        <w:t xml:space="preserve">. Maksymalna intensywność pomocy de </w:t>
      </w:r>
      <w:proofErr w:type="spellStart"/>
      <w:r w:rsidRPr="00266766">
        <w:rPr>
          <w:rFonts w:cstheme="minorHAnsi"/>
          <w:sz w:val="20"/>
          <w:szCs w:val="20"/>
        </w:rPr>
        <w:t>minimis</w:t>
      </w:r>
      <w:proofErr w:type="spellEnd"/>
      <w:r w:rsidRPr="00266766">
        <w:rPr>
          <w:rFonts w:cstheme="minorHAnsi"/>
          <w:sz w:val="20"/>
          <w:szCs w:val="20"/>
        </w:rPr>
        <w:t xml:space="preserve"> na koszty ustanowienia i utrzymania zabezpieczenia dla zaliczki określana jest tak samo jak intensywność regionalnej pomocy inwestycyjnej, o której mowa w § 3 i § 5 rozporządzenia Rady Ministrów z dnia 30 czerwca 2014 r. w sprawie ustalenia mapy pomocy regionalnej na lata 2014-2020 (Dz. U. poz. 878). Pytania można przesyłać za pośrednictwem formularza kontaktowego dostępnego na stronie internetowej PARP w zakładce Centrum Pomocy PARP, na adres poczty elektronicznej: info@parp.gov.pl lub telefonicznie pod numerami 22 432 89 91 93. Dokumenty do pobrania: Regulamin konkursu oraz pełna dokumentacja do Działania 3.2, </w:t>
      </w:r>
      <w:proofErr w:type="spellStart"/>
      <w:r w:rsidRPr="00266766">
        <w:rPr>
          <w:rFonts w:cstheme="minorHAnsi"/>
          <w:sz w:val="20"/>
          <w:szCs w:val="20"/>
        </w:rPr>
        <w:t>Poddziałania</w:t>
      </w:r>
      <w:proofErr w:type="spellEnd"/>
      <w:r w:rsidRPr="00266766">
        <w:rPr>
          <w:rFonts w:cstheme="minorHAnsi"/>
          <w:sz w:val="20"/>
          <w:szCs w:val="20"/>
        </w:rPr>
        <w:t xml:space="preserve"> 3.2.1 (link)</w:t>
      </w:r>
    </w:p>
    <w:p w:rsidR="006C1966" w:rsidRPr="00266766" w:rsidRDefault="006C1966" w:rsidP="006C1966">
      <w:pPr>
        <w:shd w:val="clear" w:color="auto" w:fill="FFFFFF"/>
        <w:spacing w:before="75" w:after="75" w:line="240" w:lineRule="auto"/>
        <w:jc w:val="both"/>
        <w:rPr>
          <w:rFonts w:cstheme="minorHAnsi"/>
          <w:sz w:val="20"/>
          <w:szCs w:val="20"/>
        </w:rPr>
      </w:pPr>
    </w:p>
    <w:p w:rsidR="006C1966" w:rsidRDefault="006C1966">
      <w:pPr>
        <w:rPr>
          <w:rFonts w:eastAsia="Times New Roman" w:cstheme="minorHAnsi"/>
          <w:sz w:val="20"/>
          <w:szCs w:val="20"/>
          <w:lang w:eastAsia="pl-PL"/>
        </w:rPr>
      </w:pPr>
      <w:r>
        <w:rPr>
          <w:rFonts w:eastAsia="Times New Roman" w:cstheme="minorHAnsi"/>
          <w:sz w:val="20"/>
          <w:szCs w:val="20"/>
          <w:lang w:eastAsia="pl-PL"/>
        </w:rPr>
        <w:br w:type="page"/>
      </w:r>
    </w:p>
    <w:p w:rsidR="006C1966" w:rsidRPr="006C1966" w:rsidRDefault="006C1966" w:rsidP="006C1966">
      <w:pPr>
        <w:spacing w:before="100" w:beforeAutospacing="1" w:after="100" w:afterAutospacing="1" w:line="240" w:lineRule="auto"/>
        <w:outlineLvl w:val="0"/>
        <w:rPr>
          <w:rFonts w:eastAsia="Times New Roman" w:cstheme="minorHAnsi"/>
          <w:b/>
          <w:bCs/>
          <w:color w:val="0070C0"/>
          <w:kern w:val="36"/>
          <w:sz w:val="28"/>
          <w:szCs w:val="28"/>
          <w:lang w:eastAsia="pl-PL"/>
        </w:rPr>
      </w:pPr>
      <w:r w:rsidRPr="006C1966">
        <w:rPr>
          <w:rFonts w:eastAsia="Times New Roman" w:cstheme="minorHAnsi"/>
          <w:b/>
          <w:bCs/>
          <w:color w:val="0070C0"/>
          <w:kern w:val="36"/>
          <w:sz w:val="28"/>
          <w:szCs w:val="28"/>
          <w:lang w:eastAsia="pl-PL"/>
        </w:rPr>
        <w:lastRenderedPageBreak/>
        <w:t>BEETHOVEN LIFE</w:t>
      </w:r>
    </w:p>
    <w:p w:rsidR="00676A1C" w:rsidRPr="00266766" w:rsidRDefault="00676A1C" w:rsidP="00676A1C">
      <w:pPr>
        <w:shd w:val="clear" w:color="auto" w:fill="FFFFFF"/>
        <w:spacing w:after="150" w:line="240" w:lineRule="auto"/>
        <w:jc w:val="both"/>
        <w:outlineLvl w:val="1"/>
        <w:rPr>
          <w:rFonts w:eastAsia="Times New Roman" w:cstheme="minorHAnsi"/>
          <w:b/>
          <w:bCs/>
          <w:sz w:val="20"/>
          <w:szCs w:val="20"/>
          <w:lang w:eastAsia="pl-PL"/>
        </w:rPr>
      </w:pPr>
      <w:r w:rsidRPr="00266766">
        <w:rPr>
          <w:rFonts w:eastAsia="Times New Roman" w:cstheme="minorHAnsi"/>
          <w:b/>
          <w:bCs/>
          <w:sz w:val="20"/>
          <w:szCs w:val="20"/>
          <w:lang w:eastAsia="pl-PL"/>
        </w:rPr>
        <w:t>Informacje o naborze</w:t>
      </w:r>
    </w:p>
    <w:p w:rsidR="006C1966" w:rsidRPr="006C1966" w:rsidRDefault="006C1966" w:rsidP="006C1966">
      <w:pPr>
        <w:spacing w:before="100" w:beforeAutospacing="1" w:after="100" w:afterAutospacing="1" w:line="240" w:lineRule="auto"/>
        <w:jc w:val="both"/>
        <w:rPr>
          <w:rFonts w:eastAsia="Times New Roman" w:cstheme="minorHAnsi"/>
          <w:sz w:val="20"/>
          <w:szCs w:val="20"/>
          <w:lang w:eastAsia="pl-PL"/>
        </w:rPr>
      </w:pPr>
      <w:r w:rsidRPr="006C1966">
        <w:rPr>
          <w:rFonts w:eastAsia="Times New Roman" w:cstheme="minorHAnsi"/>
          <w:sz w:val="20"/>
          <w:szCs w:val="20"/>
          <w:lang w:eastAsia="pl-PL"/>
        </w:rPr>
        <w:t>Konkurs  BEETHOVEN LIFE 1 to nowy wspólny konkurs NCN i DFG, w ramach k</w:t>
      </w:r>
      <w:r>
        <w:rPr>
          <w:rFonts w:eastAsia="Times New Roman" w:cstheme="minorHAnsi"/>
          <w:sz w:val="20"/>
          <w:szCs w:val="20"/>
          <w:lang w:eastAsia="pl-PL"/>
        </w:rPr>
        <w:t>tórego przyjmowane są wnioski o </w:t>
      </w:r>
      <w:r w:rsidRPr="006C1966">
        <w:rPr>
          <w:rFonts w:eastAsia="Times New Roman" w:cstheme="minorHAnsi"/>
          <w:sz w:val="20"/>
          <w:szCs w:val="20"/>
          <w:lang w:eastAsia="pl-PL"/>
        </w:rPr>
        <w:t xml:space="preserve">finansowanie polsko-niemieckich projektów badawczych </w:t>
      </w:r>
      <w:r w:rsidRPr="006C1966">
        <w:rPr>
          <w:rFonts w:eastAsia="Times New Roman" w:cstheme="minorHAnsi"/>
          <w:b/>
          <w:sz w:val="20"/>
          <w:szCs w:val="20"/>
          <w:lang w:eastAsia="pl-PL"/>
        </w:rPr>
        <w:t>w zakresie nauk o życiu</w:t>
      </w:r>
      <w:r w:rsidRPr="006C1966">
        <w:rPr>
          <w:rFonts w:eastAsia="Times New Roman" w:cstheme="minorHAnsi"/>
          <w:sz w:val="20"/>
          <w:szCs w:val="20"/>
          <w:lang w:eastAsia="pl-PL"/>
        </w:rPr>
        <w:t>. Obszary przedmiotowe tych badań odpowiadają następującym dyscyplinom naukowym według klasyfikacji przyjętych w obu agencjach:  </w:t>
      </w:r>
    </w:p>
    <w:p w:rsidR="006C1966" w:rsidRPr="006C1966" w:rsidRDefault="006C1966" w:rsidP="006C1966">
      <w:pPr>
        <w:numPr>
          <w:ilvl w:val="0"/>
          <w:numId w:val="41"/>
        </w:numPr>
        <w:spacing w:before="100" w:beforeAutospacing="1" w:after="100" w:afterAutospacing="1" w:line="240" w:lineRule="auto"/>
        <w:jc w:val="both"/>
        <w:rPr>
          <w:rFonts w:eastAsia="Times New Roman" w:cstheme="minorHAnsi"/>
          <w:sz w:val="20"/>
          <w:szCs w:val="20"/>
          <w:lang w:eastAsia="pl-PL"/>
        </w:rPr>
      </w:pPr>
      <w:proofErr w:type="spellStart"/>
      <w:r w:rsidRPr="006C1966">
        <w:rPr>
          <w:rFonts w:eastAsia="Times New Roman" w:cstheme="minorHAnsi"/>
          <w:sz w:val="20"/>
          <w:szCs w:val="20"/>
          <w:lang w:eastAsia="pl-PL"/>
        </w:rPr>
        <w:t>Review</w:t>
      </w:r>
      <w:proofErr w:type="spellEnd"/>
      <w:r w:rsidRPr="006C1966">
        <w:rPr>
          <w:rFonts w:eastAsia="Times New Roman" w:cstheme="minorHAnsi"/>
          <w:sz w:val="20"/>
          <w:szCs w:val="20"/>
          <w:lang w:eastAsia="pl-PL"/>
        </w:rPr>
        <w:t xml:space="preserve"> </w:t>
      </w:r>
      <w:proofErr w:type="spellStart"/>
      <w:r w:rsidRPr="006C1966">
        <w:rPr>
          <w:rFonts w:eastAsia="Times New Roman" w:cstheme="minorHAnsi"/>
          <w:sz w:val="20"/>
          <w:szCs w:val="20"/>
          <w:lang w:eastAsia="pl-PL"/>
        </w:rPr>
        <w:t>Boards</w:t>
      </w:r>
      <w:proofErr w:type="spellEnd"/>
      <w:r w:rsidRPr="006C1966">
        <w:rPr>
          <w:rFonts w:eastAsia="Times New Roman" w:cstheme="minorHAnsi"/>
          <w:sz w:val="20"/>
          <w:szCs w:val="20"/>
          <w:lang w:eastAsia="pl-PL"/>
        </w:rPr>
        <w:t xml:space="preserve"> /</w:t>
      </w:r>
      <w:proofErr w:type="spellStart"/>
      <w:r w:rsidRPr="006C1966">
        <w:rPr>
          <w:rFonts w:eastAsia="Times New Roman" w:cstheme="minorHAnsi"/>
          <w:sz w:val="20"/>
          <w:szCs w:val="20"/>
          <w:lang w:eastAsia="pl-PL"/>
        </w:rPr>
        <w:t>Fachkollegien</w:t>
      </w:r>
      <w:proofErr w:type="spellEnd"/>
      <w:r w:rsidRPr="006C1966">
        <w:rPr>
          <w:rFonts w:eastAsia="Times New Roman" w:cstheme="minorHAnsi"/>
          <w:sz w:val="20"/>
          <w:szCs w:val="20"/>
          <w:lang w:eastAsia="pl-PL"/>
        </w:rPr>
        <w:t xml:space="preserve"> DFG: 201-207,</w:t>
      </w:r>
    </w:p>
    <w:p w:rsidR="006C1966" w:rsidRPr="006C1966" w:rsidRDefault="006C1966" w:rsidP="006C1966">
      <w:pPr>
        <w:numPr>
          <w:ilvl w:val="0"/>
          <w:numId w:val="41"/>
        </w:numPr>
        <w:spacing w:before="100" w:beforeAutospacing="1" w:after="100" w:afterAutospacing="1" w:line="240" w:lineRule="auto"/>
        <w:jc w:val="both"/>
        <w:rPr>
          <w:rFonts w:eastAsia="Times New Roman" w:cstheme="minorHAnsi"/>
          <w:sz w:val="20"/>
          <w:szCs w:val="20"/>
          <w:lang w:eastAsia="pl-PL"/>
        </w:rPr>
      </w:pPr>
      <w:r w:rsidRPr="006C1966">
        <w:rPr>
          <w:rFonts w:eastAsia="Times New Roman" w:cstheme="minorHAnsi"/>
          <w:sz w:val="20"/>
          <w:szCs w:val="20"/>
          <w:lang w:eastAsia="pl-PL"/>
        </w:rPr>
        <w:t>Panele NCN: NZ1-NZ9.</w:t>
      </w:r>
    </w:p>
    <w:p w:rsidR="006C1966" w:rsidRPr="006C1966" w:rsidRDefault="006C1966" w:rsidP="006C1966">
      <w:pPr>
        <w:spacing w:before="100" w:beforeAutospacing="1" w:after="100" w:afterAutospacing="1" w:line="240" w:lineRule="auto"/>
        <w:jc w:val="both"/>
        <w:rPr>
          <w:rFonts w:eastAsia="Times New Roman" w:cstheme="minorHAnsi"/>
          <w:sz w:val="20"/>
          <w:szCs w:val="20"/>
          <w:lang w:eastAsia="pl-PL"/>
        </w:rPr>
      </w:pPr>
      <w:r w:rsidRPr="006C1966">
        <w:rPr>
          <w:rFonts w:eastAsia="Times New Roman" w:cstheme="minorHAnsi"/>
          <w:sz w:val="20"/>
          <w:szCs w:val="20"/>
          <w:lang w:eastAsia="pl-PL"/>
        </w:rPr>
        <w:t xml:space="preserve">W konkursie BEETHOVEN LIFE 1 agencja DFG pełni rolę agencji wiodącej, co oznacza, że ocena merytoryczna wniosków o finansowanie polsko-niemieckich projektów badawczych zostanie przeprowadzona przez DFG zgodnie z zasadami stosowanymi w </w:t>
      </w:r>
      <w:hyperlink r:id="rId29" w:tgtFrame="_blank" w:history="1">
        <w:proofErr w:type="spellStart"/>
        <w:r w:rsidRPr="006C1966">
          <w:rPr>
            <w:rFonts w:eastAsia="Times New Roman" w:cstheme="minorHAnsi"/>
            <w:color w:val="0000FF"/>
            <w:sz w:val="20"/>
            <w:szCs w:val="20"/>
            <w:u w:val="single"/>
            <w:lang w:eastAsia="pl-PL"/>
          </w:rPr>
          <w:t>Individual</w:t>
        </w:r>
        <w:proofErr w:type="spellEnd"/>
        <w:r w:rsidRPr="006C1966">
          <w:rPr>
            <w:rFonts w:eastAsia="Times New Roman" w:cstheme="minorHAnsi"/>
            <w:color w:val="0000FF"/>
            <w:sz w:val="20"/>
            <w:szCs w:val="20"/>
            <w:u w:val="single"/>
            <w:lang w:eastAsia="pl-PL"/>
          </w:rPr>
          <w:t xml:space="preserve"> </w:t>
        </w:r>
        <w:proofErr w:type="spellStart"/>
        <w:r w:rsidRPr="006C1966">
          <w:rPr>
            <w:rFonts w:eastAsia="Times New Roman" w:cstheme="minorHAnsi"/>
            <w:color w:val="0000FF"/>
            <w:sz w:val="20"/>
            <w:szCs w:val="20"/>
            <w:u w:val="single"/>
            <w:lang w:eastAsia="pl-PL"/>
          </w:rPr>
          <w:t>Research</w:t>
        </w:r>
        <w:proofErr w:type="spellEnd"/>
        <w:r w:rsidRPr="006C1966">
          <w:rPr>
            <w:rFonts w:eastAsia="Times New Roman" w:cstheme="minorHAnsi"/>
            <w:color w:val="0000FF"/>
            <w:sz w:val="20"/>
            <w:szCs w:val="20"/>
            <w:u w:val="single"/>
            <w:lang w:eastAsia="pl-PL"/>
          </w:rPr>
          <w:t xml:space="preserve"> </w:t>
        </w:r>
        <w:proofErr w:type="spellStart"/>
        <w:r w:rsidRPr="006C1966">
          <w:rPr>
            <w:rFonts w:eastAsia="Times New Roman" w:cstheme="minorHAnsi"/>
            <w:color w:val="0000FF"/>
            <w:sz w:val="20"/>
            <w:szCs w:val="20"/>
            <w:u w:val="single"/>
            <w:lang w:eastAsia="pl-PL"/>
          </w:rPr>
          <w:t>Grants</w:t>
        </w:r>
        <w:proofErr w:type="spellEnd"/>
        <w:r w:rsidRPr="006C1966">
          <w:rPr>
            <w:rFonts w:eastAsia="Times New Roman" w:cstheme="minorHAnsi"/>
            <w:color w:val="0000FF"/>
            <w:sz w:val="20"/>
            <w:szCs w:val="20"/>
            <w:u w:val="single"/>
            <w:lang w:eastAsia="pl-PL"/>
          </w:rPr>
          <w:t xml:space="preserve"> </w:t>
        </w:r>
        <w:proofErr w:type="spellStart"/>
        <w:r w:rsidRPr="006C1966">
          <w:rPr>
            <w:rFonts w:eastAsia="Times New Roman" w:cstheme="minorHAnsi"/>
            <w:color w:val="0000FF"/>
            <w:sz w:val="20"/>
            <w:szCs w:val="20"/>
            <w:u w:val="single"/>
            <w:lang w:eastAsia="pl-PL"/>
          </w:rPr>
          <w:t>Programme</w:t>
        </w:r>
        <w:proofErr w:type="spellEnd"/>
        <w:r w:rsidRPr="006C1966">
          <w:rPr>
            <w:rFonts w:eastAsia="Times New Roman" w:cstheme="minorHAnsi"/>
            <w:color w:val="0000FF"/>
            <w:sz w:val="20"/>
            <w:szCs w:val="20"/>
            <w:u w:val="single"/>
            <w:lang w:eastAsia="pl-PL"/>
          </w:rPr>
          <w:t xml:space="preserve"> DFG</w:t>
        </w:r>
      </w:hyperlink>
      <w:r w:rsidRPr="006C1966">
        <w:rPr>
          <w:rFonts w:eastAsia="Times New Roman" w:cstheme="minorHAnsi"/>
          <w:sz w:val="20"/>
          <w:szCs w:val="20"/>
          <w:lang w:eastAsia="pl-PL"/>
        </w:rPr>
        <w:t>.</w:t>
      </w:r>
    </w:p>
    <w:p w:rsidR="006C1966" w:rsidRPr="006C1966" w:rsidRDefault="006C1966" w:rsidP="006C1966">
      <w:pPr>
        <w:spacing w:after="0" w:line="240" w:lineRule="auto"/>
        <w:jc w:val="both"/>
        <w:rPr>
          <w:rFonts w:eastAsia="Times New Roman" w:cstheme="minorHAnsi"/>
          <w:sz w:val="20"/>
          <w:szCs w:val="20"/>
          <w:lang w:eastAsia="pl-PL"/>
        </w:rPr>
      </w:pPr>
      <w:r w:rsidRPr="006C1966">
        <w:rPr>
          <w:rFonts w:eastAsia="Times New Roman" w:cstheme="minorHAnsi"/>
          <w:sz w:val="20"/>
          <w:szCs w:val="20"/>
          <w:lang w:eastAsia="pl-PL"/>
        </w:rPr>
        <w:t xml:space="preserve">Ogłoszenie konkursu: </w:t>
      </w:r>
      <w:r w:rsidRPr="006C1966">
        <w:rPr>
          <w:rFonts w:eastAsia="Times New Roman" w:cstheme="minorHAnsi"/>
          <w:b/>
          <w:bCs/>
          <w:sz w:val="20"/>
          <w:szCs w:val="20"/>
          <w:lang w:eastAsia="pl-PL"/>
        </w:rPr>
        <w:t>14 września 2018 r.</w:t>
      </w:r>
    </w:p>
    <w:p w:rsidR="006C1966" w:rsidRPr="006C1966" w:rsidRDefault="006C1966" w:rsidP="006C1966">
      <w:pPr>
        <w:spacing w:after="0" w:line="240" w:lineRule="auto"/>
        <w:jc w:val="both"/>
        <w:rPr>
          <w:rFonts w:eastAsia="Times New Roman" w:cstheme="minorHAnsi"/>
          <w:sz w:val="20"/>
          <w:szCs w:val="20"/>
          <w:lang w:eastAsia="pl-PL"/>
        </w:rPr>
      </w:pPr>
      <w:r w:rsidRPr="006C1966">
        <w:rPr>
          <w:rFonts w:eastAsia="Times New Roman" w:cstheme="minorHAnsi"/>
          <w:sz w:val="20"/>
          <w:szCs w:val="20"/>
          <w:lang w:eastAsia="pl-PL"/>
        </w:rPr>
        <w:t xml:space="preserve">Termin składania wniosków: </w:t>
      </w:r>
      <w:r w:rsidRPr="006C1966">
        <w:rPr>
          <w:rFonts w:eastAsia="Times New Roman" w:cstheme="minorHAnsi"/>
          <w:b/>
          <w:bCs/>
          <w:sz w:val="20"/>
          <w:szCs w:val="20"/>
          <w:lang w:eastAsia="pl-PL"/>
        </w:rPr>
        <w:t>17 grudnia 2018 r.</w:t>
      </w:r>
    </w:p>
    <w:p w:rsidR="006C1966" w:rsidRPr="006C1966" w:rsidRDefault="006C1966" w:rsidP="006C1966">
      <w:pPr>
        <w:spacing w:after="0" w:line="240" w:lineRule="auto"/>
        <w:jc w:val="both"/>
        <w:rPr>
          <w:rFonts w:eastAsia="Times New Roman" w:cstheme="minorHAnsi"/>
          <w:b/>
          <w:bCs/>
          <w:sz w:val="20"/>
          <w:szCs w:val="20"/>
          <w:lang w:eastAsia="pl-PL"/>
        </w:rPr>
      </w:pPr>
      <w:r w:rsidRPr="006C1966">
        <w:rPr>
          <w:rFonts w:eastAsia="Times New Roman" w:cstheme="minorHAnsi"/>
          <w:sz w:val="20"/>
          <w:szCs w:val="20"/>
          <w:lang w:eastAsia="pl-PL"/>
        </w:rPr>
        <w:t xml:space="preserve">Wyniki konkursu: </w:t>
      </w:r>
      <w:r w:rsidRPr="006C1966">
        <w:rPr>
          <w:rFonts w:eastAsia="Times New Roman" w:cstheme="minorHAnsi"/>
          <w:b/>
          <w:bCs/>
          <w:sz w:val="20"/>
          <w:szCs w:val="20"/>
          <w:lang w:eastAsia="pl-PL"/>
        </w:rPr>
        <w:t>październik 2019 r.</w:t>
      </w:r>
    </w:p>
    <w:p w:rsidR="006C1966" w:rsidRPr="006C1966" w:rsidRDefault="006C1966" w:rsidP="006C1966">
      <w:pPr>
        <w:spacing w:before="100" w:beforeAutospacing="1" w:after="100" w:afterAutospacing="1" w:line="240" w:lineRule="auto"/>
        <w:outlineLvl w:val="0"/>
        <w:rPr>
          <w:rFonts w:eastAsia="Times New Roman" w:cstheme="minorHAnsi"/>
          <w:b/>
          <w:bCs/>
          <w:color w:val="0070C0"/>
          <w:kern w:val="36"/>
          <w:sz w:val="28"/>
          <w:szCs w:val="28"/>
          <w:lang w:eastAsia="pl-PL"/>
        </w:rPr>
      </w:pPr>
      <w:r w:rsidRPr="006C1966">
        <w:rPr>
          <w:rFonts w:eastAsia="Times New Roman" w:cstheme="minorHAnsi"/>
          <w:b/>
          <w:bCs/>
          <w:color w:val="0070C0"/>
          <w:kern w:val="36"/>
          <w:sz w:val="28"/>
          <w:szCs w:val="28"/>
          <w:lang w:eastAsia="pl-PL"/>
        </w:rPr>
        <w:t>BEETHOVEN CLASSIC</w:t>
      </w:r>
    </w:p>
    <w:p w:rsidR="00676A1C" w:rsidRPr="00266766" w:rsidRDefault="00676A1C" w:rsidP="00676A1C">
      <w:pPr>
        <w:shd w:val="clear" w:color="auto" w:fill="FFFFFF"/>
        <w:spacing w:after="150" w:line="240" w:lineRule="auto"/>
        <w:jc w:val="both"/>
        <w:outlineLvl w:val="1"/>
        <w:rPr>
          <w:rFonts w:eastAsia="Times New Roman" w:cstheme="minorHAnsi"/>
          <w:b/>
          <w:bCs/>
          <w:sz w:val="20"/>
          <w:szCs w:val="20"/>
          <w:lang w:eastAsia="pl-PL"/>
        </w:rPr>
      </w:pPr>
      <w:r w:rsidRPr="00266766">
        <w:rPr>
          <w:rFonts w:eastAsia="Times New Roman" w:cstheme="minorHAnsi"/>
          <w:b/>
          <w:bCs/>
          <w:sz w:val="20"/>
          <w:szCs w:val="20"/>
          <w:lang w:eastAsia="pl-PL"/>
        </w:rPr>
        <w:t>Informacje o naborze</w:t>
      </w:r>
    </w:p>
    <w:p w:rsidR="006C1966" w:rsidRPr="006C1966" w:rsidRDefault="006C1966" w:rsidP="006C1966">
      <w:pPr>
        <w:spacing w:before="100" w:beforeAutospacing="1" w:after="100" w:afterAutospacing="1" w:line="240" w:lineRule="auto"/>
        <w:jc w:val="both"/>
        <w:rPr>
          <w:rFonts w:eastAsia="Times New Roman" w:cstheme="minorHAnsi"/>
          <w:sz w:val="20"/>
          <w:szCs w:val="20"/>
          <w:lang w:eastAsia="pl-PL"/>
        </w:rPr>
      </w:pPr>
      <w:r w:rsidRPr="006C1966">
        <w:rPr>
          <w:rFonts w:eastAsia="Times New Roman" w:cstheme="minorHAnsi"/>
          <w:sz w:val="20"/>
          <w:szCs w:val="20"/>
          <w:lang w:eastAsia="pl-PL"/>
        </w:rPr>
        <w:t xml:space="preserve">Konkurs BEETHOVEN CLASSIC 3 jest kontynuacją konkursu BEETHOVEN 2 opierającego się na wspólnej ocenie merytorycznej wniosków o finansowanie polsko-niemieckich projektów badawczych przez Zespoły Ekspertów wybierane przez NCN i DFG oraz ekspertów zewnętrznych. </w:t>
      </w:r>
      <w:r w:rsidRPr="006C1966">
        <w:rPr>
          <w:rFonts w:eastAsia="Times New Roman" w:cstheme="minorHAnsi"/>
          <w:b/>
          <w:sz w:val="20"/>
          <w:szCs w:val="20"/>
          <w:lang w:eastAsia="pl-PL"/>
        </w:rPr>
        <w:t>W konkursie można składać wnioski o finansowanie projektów badawczych z zakresu nauk humanistycznych, społecznych i o sztuce oraz wybranych dyscyplin nauk ścisłych i technicznych.</w:t>
      </w:r>
      <w:r w:rsidRPr="006C1966">
        <w:rPr>
          <w:rFonts w:eastAsia="Times New Roman" w:cstheme="minorHAnsi"/>
          <w:sz w:val="20"/>
          <w:szCs w:val="20"/>
          <w:lang w:eastAsia="pl-PL"/>
        </w:rPr>
        <w:t xml:space="preserve"> Obszary te odpowiadają następującym dyscyplinom naukowym według klasyfikacji przyjętych w obu agencjach:</w:t>
      </w:r>
    </w:p>
    <w:p w:rsidR="006C1966" w:rsidRPr="006C1966" w:rsidRDefault="006C1966" w:rsidP="006C1966">
      <w:pPr>
        <w:numPr>
          <w:ilvl w:val="0"/>
          <w:numId w:val="42"/>
        </w:numPr>
        <w:spacing w:before="100" w:beforeAutospacing="1" w:after="100" w:afterAutospacing="1" w:line="240" w:lineRule="auto"/>
        <w:jc w:val="both"/>
        <w:rPr>
          <w:rFonts w:eastAsia="Times New Roman" w:cstheme="minorHAnsi"/>
          <w:sz w:val="20"/>
          <w:szCs w:val="20"/>
          <w:lang w:eastAsia="pl-PL"/>
        </w:rPr>
      </w:pPr>
      <w:proofErr w:type="spellStart"/>
      <w:r w:rsidRPr="006C1966">
        <w:rPr>
          <w:rFonts w:eastAsia="Times New Roman" w:cstheme="minorHAnsi"/>
          <w:sz w:val="20"/>
          <w:szCs w:val="20"/>
          <w:lang w:eastAsia="pl-PL"/>
        </w:rPr>
        <w:t>Review</w:t>
      </w:r>
      <w:proofErr w:type="spellEnd"/>
      <w:r w:rsidRPr="006C1966">
        <w:rPr>
          <w:rFonts w:eastAsia="Times New Roman" w:cstheme="minorHAnsi"/>
          <w:sz w:val="20"/>
          <w:szCs w:val="20"/>
          <w:lang w:eastAsia="pl-PL"/>
        </w:rPr>
        <w:t xml:space="preserve"> </w:t>
      </w:r>
      <w:proofErr w:type="spellStart"/>
      <w:r w:rsidRPr="006C1966">
        <w:rPr>
          <w:rFonts w:eastAsia="Times New Roman" w:cstheme="minorHAnsi"/>
          <w:sz w:val="20"/>
          <w:szCs w:val="20"/>
          <w:lang w:eastAsia="pl-PL"/>
        </w:rPr>
        <w:t>Boards</w:t>
      </w:r>
      <w:proofErr w:type="spellEnd"/>
      <w:r w:rsidRPr="006C1966">
        <w:rPr>
          <w:rFonts w:eastAsia="Times New Roman" w:cstheme="minorHAnsi"/>
          <w:sz w:val="20"/>
          <w:szCs w:val="20"/>
          <w:lang w:eastAsia="pl-PL"/>
        </w:rPr>
        <w:t xml:space="preserve"> /</w:t>
      </w:r>
      <w:proofErr w:type="spellStart"/>
      <w:r w:rsidRPr="006C1966">
        <w:rPr>
          <w:rFonts w:eastAsia="Times New Roman" w:cstheme="minorHAnsi"/>
          <w:sz w:val="20"/>
          <w:szCs w:val="20"/>
          <w:lang w:eastAsia="pl-PL"/>
        </w:rPr>
        <w:t>Fachkollegien</w:t>
      </w:r>
      <w:proofErr w:type="spellEnd"/>
      <w:r w:rsidRPr="006C1966">
        <w:rPr>
          <w:rFonts w:eastAsia="Times New Roman" w:cstheme="minorHAnsi"/>
          <w:sz w:val="20"/>
          <w:szCs w:val="20"/>
          <w:lang w:eastAsia="pl-PL"/>
        </w:rPr>
        <w:t xml:space="preserve"> DFG:</w:t>
      </w:r>
    </w:p>
    <w:p w:rsidR="006C1966" w:rsidRPr="006C1966" w:rsidRDefault="006C1966" w:rsidP="006C1966">
      <w:pPr>
        <w:numPr>
          <w:ilvl w:val="1"/>
          <w:numId w:val="42"/>
        </w:numPr>
        <w:spacing w:before="100" w:beforeAutospacing="1" w:after="100" w:afterAutospacing="1" w:line="240" w:lineRule="auto"/>
        <w:jc w:val="both"/>
        <w:rPr>
          <w:rFonts w:eastAsia="Times New Roman" w:cstheme="minorHAnsi"/>
          <w:sz w:val="20"/>
          <w:szCs w:val="20"/>
          <w:lang w:eastAsia="pl-PL"/>
        </w:rPr>
      </w:pPr>
      <w:r w:rsidRPr="006C1966">
        <w:rPr>
          <w:rFonts w:eastAsia="Times New Roman" w:cstheme="minorHAnsi"/>
          <w:sz w:val="20"/>
          <w:szCs w:val="20"/>
          <w:lang w:eastAsia="pl-PL"/>
        </w:rPr>
        <w:t>101-113</w:t>
      </w:r>
    </w:p>
    <w:p w:rsidR="006C1966" w:rsidRPr="006C1966" w:rsidRDefault="006C1966" w:rsidP="006C1966">
      <w:pPr>
        <w:numPr>
          <w:ilvl w:val="1"/>
          <w:numId w:val="42"/>
        </w:numPr>
        <w:spacing w:before="100" w:beforeAutospacing="1" w:after="100" w:afterAutospacing="1" w:line="240" w:lineRule="auto"/>
        <w:jc w:val="both"/>
        <w:rPr>
          <w:rFonts w:eastAsia="Times New Roman" w:cstheme="minorHAnsi"/>
          <w:sz w:val="20"/>
          <w:szCs w:val="20"/>
          <w:lang w:eastAsia="pl-PL"/>
        </w:rPr>
      </w:pPr>
      <w:r w:rsidRPr="006C1966">
        <w:rPr>
          <w:rFonts w:eastAsia="Times New Roman" w:cstheme="minorHAnsi"/>
          <w:sz w:val="20"/>
          <w:szCs w:val="20"/>
          <w:lang w:eastAsia="pl-PL"/>
        </w:rPr>
        <w:t>301-312</w:t>
      </w:r>
    </w:p>
    <w:p w:rsidR="006C1966" w:rsidRPr="006C1966" w:rsidRDefault="006C1966" w:rsidP="006C1966">
      <w:pPr>
        <w:numPr>
          <w:ilvl w:val="1"/>
          <w:numId w:val="42"/>
        </w:numPr>
        <w:spacing w:before="100" w:beforeAutospacing="1" w:after="100" w:afterAutospacing="1" w:line="240" w:lineRule="auto"/>
        <w:jc w:val="both"/>
        <w:rPr>
          <w:rFonts w:eastAsia="Times New Roman" w:cstheme="minorHAnsi"/>
          <w:sz w:val="20"/>
          <w:szCs w:val="20"/>
          <w:lang w:eastAsia="pl-PL"/>
        </w:rPr>
      </w:pPr>
      <w:r w:rsidRPr="006C1966">
        <w:rPr>
          <w:rFonts w:eastAsia="Times New Roman" w:cstheme="minorHAnsi"/>
          <w:sz w:val="20"/>
          <w:szCs w:val="20"/>
          <w:lang w:eastAsia="pl-PL"/>
        </w:rPr>
        <w:t>406</w:t>
      </w:r>
    </w:p>
    <w:p w:rsidR="006C1966" w:rsidRPr="006C1966" w:rsidRDefault="006C1966" w:rsidP="006C1966">
      <w:pPr>
        <w:numPr>
          <w:ilvl w:val="1"/>
          <w:numId w:val="42"/>
        </w:numPr>
        <w:spacing w:before="100" w:beforeAutospacing="1" w:after="100" w:afterAutospacing="1" w:line="240" w:lineRule="auto"/>
        <w:jc w:val="both"/>
        <w:rPr>
          <w:rFonts w:eastAsia="Times New Roman" w:cstheme="minorHAnsi"/>
          <w:sz w:val="20"/>
          <w:szCs w:val="20"/>
          <w:lang w:eastAsia="pl-PL"/>
        </w:rPr>
      </w:pPr>
      <w:r w:rsidRPr="006C1966">
        <w:rPr>
          <w:rFonts w:eastAsia="Times New Roman" w:cstheme="minorHAnsi"/>
          <w:sz w:val="20"/>
          <w:szCs w:val="20"/>
          <w:lang w:eastAsia="pl-PL"/>
        </w:rPr>
        <w:t>wnioski w obszarach 317-02, 410-01 można złożyć pod warunkiem, że skupiają się na naukach humanistycznych i społecznych </w:t>
      </w:r>
    </w:p>
    <w:p w:rsidR="006C1966" w:rsidRPr="006C1966" w:rsidRDefault="006C1966" w:rsidP="006C1966">
      <w:pPr>
        <w:numPr>
          <w:ilvl w:val="0"/>
          <w:numId w:val="42"/>
        </w:numPr>
        <w:spacing w:before="100" w:beforeAutospacing="1" w:after="100" w:afterAutospacing="1" w:line="240" w:lineRule="auto"/>
        <w:jc w:val="both"/>
        <w:rPr>
          <w:rFonts w:eastAsia="Times New Roman" w:cstheme="minorHAnsi"/>
          <w:sz w:val="20"/>
          <w:szCs w:val="20"/>
          <w:lang w:eastAsia="pl-PL"/>
        </w:rPr>
      </w:pPr>
      <w:r w:rsidRPr="006C1966">
        <w:rPr>
          <w:rFonts w:eastAsia="Times New Roman" w:cstheme="minorHAnsi"/>
          <w:sz w:val="20"/>
          <w:szCs w:val="20"/>
          <w:lang w:eastAsia="pl-PL"/>
        </w:rPr>
        <w:t>odpowiadających panelom NCN:</w:t>
      </w:r>
    </w:p>
    <w:p w:rsidR="006C1966" w:rsidRPr="006C1966" w:rsidRDefault="006C1966" w:rsidP="006C1966">
      <w:pPr>
        <w:numPr>
          <w:ilvl w:val="1"/>
          <w:numId w:val="42"/>
        </w:numPr>
        <w:spacing w:before="100" w:beforeAutospacing="1" w:after="100" w:afterAutospacing="1" w:line="240" w:lineRule="auto"/>
        <w:jc w:val="both"/>
        <w:rPr>
          <w:rFonts w:eastAsia="Times New Roman" w:cstheme="minorHAnsi"/>
          <w:sz w:val="20"/>
          <w:szCs w:val="20"/>
          <w:lang w:eastAsia="pl-PL"/>
        </w:rPr>
      </w:pPr>
      <w:r w:rsidRPr="006C1966">
        <w:rPr>
          <w:rFonts w:eastAsia="Times New Roman" w:cstheme="minorHAnsi"/>
          <w:sz w:val="20"/>
          <w:szCs w:val="20"/>
          <w:lang w:eastAsia="pl-PL"/>
        </w:rPr>
        <w:t>HS1- HS6</w:t>
      </w:r>
    </w:p>
    <w:p w:rsidR="006C1966" w:rsidRPr="006C1966" w:rsidRDefault="006C1966" w:rsidP="006C1966">
      <w:pPr>
        <w:numPr>
          <w:ilvl w:val="1"/>
          <w:numId w:val="42"/>
        </w:numPr>
        <w:spacing w:before="100" w:beforeAutospacing="1" w:after="100" w:afterAutospacing="1" w:line="240" w:lineRule="auto"/>
        <w:jc w:val="both"/>
        <w:rPr>
          <w:rFonts w:eastAsia="Times New Roman" w:cstheme="minorHAnsi"/>
          <w:sz w:val="20"/>
          <w:szCs w:val="20"/>
          <w:lang w:eastAsia="pl-PL"/>
        </w:rPr>
      </w:pPr>
      <w:r w:rsidRPr="006C1966">
        <w:rPr>
          <w:rFonts w:eastAsia="Times New Roman" w:cstheme="minorHAnsi"/>
          <w:sz w:val="20"/>
          <w:szCs w:val="20"/>
          <w:lang w:eastAsia="pl-PL"/>
        </w:rPr>
        <w:t>ST1.1-1.14, ST1.16-1.17</w:t>
      </w:r>
    </w:p>
    <w:p w:rsidR="006C1966" w:rsidRPr="006C1966" w:rsidRDefault="006C1966" w:rsidP="006C1966">
      <w:pPr>
        <w:numPr>
          <w:ilvl w:val="1"/>
          <w:numId w:val="42"/>
        </w:numPr>
        <w:spacing w:before="100" w:beforeAutospacing="1" w:after="100" w:afterAutospacing="1" w:line="240" w:lineRule="auto"/>
        <w:jc w:val="both"/>
        <w:rPr>
          <w:rFonts w:eastAsia="Times New Roman" w:cstheme="minorHAnsi"/>
          <w:sz w:val="20"/>
          <w:szCs w:val="20"/>
          <w:lang w:eastAsia="pl-PL"/>
        </w:rPr>
      </w:pPr>
      <w:r w:rsidRPr="006C1966">
        <w:rPr>
          <w:rFonts w:eastAsia="Times New Roman" w:cstheme="minorHAnsi"/>
          <w:sz w:val="20"/>
          <w:szCs w:val="20"/>
          <w:lang w:eastAsia="pl-PL"/>
        </w:rPr>
        <w:t>ST2.1-2.9, ST2.11-2.12, ST2.14-2.18</w:t>
      </w:r>
    </w:p>
    <w:p w:rsidR="006C1966" w:rsidRPr="006C1966" w:rsidRDefault="006C1966" w:rsidP="006C1966">
      <w:pPr>
        <w:numPr>
          <w:ilvl w:val="1"/>
          <w:numId w:val="42"/>
        </w:numPr>
        <w:spacing w:before="100" w:beforeAutospacing="1" w:after="100" w:afterAutospacing="1" w:line="240" w:lineRule="auto"/>
        <w:jc w:val="both"/>
        <w:rPr>
          <w:rFonts w:eastAsia="Times New Roman" w:cstheme="minorHAnsi"/>
          <w:sz w:val="20"/>
          <w:szCs w:val="20"/>
          <w:lang w:eastAsia="pl-PL"/>
        </w:rPr>
      </w:pPr>
      <w:r w:rsidRPr="006C1966">
        <w:rPr>
          <w:rFonts w:eastAsia="Times New Roman" w:cstheme="minorHAnsi"/>
          <w:sz w:val="20"/>
          <w:szCs w:val="20"/>
          <w:lang w:eastAsia="pl-PL"/>
        </w:rPr>
        <w:t>ST3.1-3.18</w:t>
      </w:r>
    </w:p>
    <w:p w:rsidR="006C1966" w:rsidRPr="006C1966" w:rsidRDefault="006C1966" w:rsidP="006C1966">
      <w:pPr>
        <w:numPr>
          <w:ilvl w:val="1"/>
          <w:numId w:val="42"/>
        </w:numPr>
        <w:spacing w:before="100" w:beforeAutospacing="1" w:after="100" w:afterAutospacing="1" w:line="240" w:lineRule="auto"/>
        <w:jc w:val="both"/>
        <w:rPr>
          <w:rFonts w:eastAsia="Times New Roman" w:cstheme="minorHAnsi"/>
          <w:sz w:val="20"/>
          <w:szCs w:val="20"/>
          <w:lang w:eastAsia="pl-PL"/>
        </w:rPr>
      </w:pPr>
      <w:r w:rsidRPr="006C1966">
        <w:rPr>
          <w:rFonts w:eastAsia="Times New Roman" w:cstheme="minorHAnsi"/>
          <w:sz w:val="20"/>
          <w:szCs w:val="20"/>
          <w:lang w:eastAsia="pl-PL"/>
        </w:rPr>
        <w:t>ST4.1-4.17</w:t>
      </w:r>
    </w:p>
    <w:p w:rsidR="006C1966" w:rsidRPr="006C1966" w:rsidRDefault="006C1966" w:rsidP="006C1966">
      <w:pPr>
        <w:numPr>
          <w:ilvl w:val="1"/>
          <w:numId w:val="42"/>
        </w:numPr>
        <w:spacing w:before="100" w:beforeAutospacing="1" w:after="100" w:afterAutospacing="1" w:line="240" w:lineRule="auto"/>
        <w:jc w:val="both"/>
        <w:rPr>
          <w:rFonts w:eastAsia="Times New Roman" w:cstheme="minorHAnsi"/>
          <w:sz w:val="20"/>
          <w:szCs w:val="20"/>
          <w:lang w:eastAsia="pl-PL"/>
        </w:rPr>
      </w:pPr>
      <w:r w:rsidRPr="006C1966">
        <w:rPr>
          <w:rFonts w:eastAsia="Times New Roman" w:cstheme="minorHAnsi"/>
          <w:sz w:val="20"/>
          <w:szCs w:val="20"/>
          <w:lang w:eastAsia="pl-PL"/>
        </w:rPr>
        <w:t>ST5.1-5.24</w:t>
      </w:r>
    </w:p>
    <w:p w:rsidR="006C1966" w:rsidRPr="006C1966" w:rsidRDefault="006C1966" w:rsidP="006C1966">
      <w:pPr>
        <w:numPr>
          <w:ilvl w:val="1"/>
          <w:numId w:val="42"/>
        </w:numPr>
        <w:spacing w:before="100" w:beforeAutospacing="1" w:after="100" w:afterAutospacing="1" w:line="240" w:lineRule="auto"/>
        <w:jc w:val="both"/>
        <w:rPr>
          <w:rFonts w:eastAsia="Times New Roman" w:cstheme="minorHAnsi"/>
          <w:sz w:val="20"/>
          <w:szCs w:val="20"/>
          <w:lang w:eastAsia="pl-PL"/>
        </w:rPr>
      </w:pPr>
      <w:r w:rsidRPr="006C1966">
        <w:rPr>
          <w:rFonts w:eastAsia="Times New Roman" w:cstheme="minorHAnsi"/>
          <w:sz w:val="20"/>
          <w:szCs w:val="20"/>
          <w:lang w:eastAsia="pl-PL"/>
        </w:rPr>
        <w:t>ST9.1.-9.18.</w:t>
      </w:r>
    </w:p>
    <w:p w:rsidR="006C1966" w:rsidRPr="006C1966" w:rsidRDefault="006C1966" w:rsidP="006C1966">
      <w:pPr>
        <w:spacing w:after="0" w:line="240" w:lineRule="auto"/>
        <w:jc w:val="both"/>
        <w:rPr>
          <w:rFonts w:eastAsia="Times New Roman" w:cstheme="minorHAnsi"/>
          <w:sz w:val="20"/>
          <w:szCs w:val="20"/>
          <w:lang w:eastAsia="pl-PL"/>
        </w:rPr>
      </w:pPr>
      <w:r w:rsidRPr="006C1966">
        <w:rPr>
          <w:rFonts w:eastAsia="Times New Roman" w:cstheme="minorHAnsi"/>
          <w:sz w:val="20"/>
          <w:szCs w:val="20"/>
          <w:lang w:eastAsia="pl-PL"/>
        </w:rPr>
        <w:t xml:space="preserve">Ogłoszenie konkursu: </w:t>
      </w:r>
      <w:r w:rsidRPr="006C1966">
        <w:rPr>
          <w:rFonts w:eastAsia="Times New Roman" w:cstheme="minorHAnsi"/>
          <w:b/>
          <w:bCs/>
          <w:sz w:val="20"/>
          <w:szCs w:val="20"/>
          <w:lang w:eastAsia="pl-PL"/>
        </w:rPr>
        <w:t>14 września 2018 r.</w:t>
      </w:r>
    </w:p>
    <w:p w:rsidR="006C1966" w:rsidRPr="006C1966" w:rsidRDefault="006C1966" w:rsidP="006C1966">
      <w:pPr>
        <w:spacing w:after="0" w:line="240" w:lineRule="auto"/>
        <w:jc w:val="both"/>
        <w:rPr>
          <w:rFonts w:eastAsia="Times New Roman" w:cstheme="minorHAnsi"/>
          <w:sz w:val="20"/>
          <w:szCs w:val="20"/>
          <w:lang w:eastAsia="pl-PL"/>
        </w:rPr>
      </w:pPr>
      <w:r w:rsidRPr="006C1966">
        <w:rPr>
          <w:rFonts w:eastAsia="Times New Roman" w:cstheme="minorHAnsi"/>
          <w:sz w:val="20"/>
          <w:szCs w:val="20"/>
          <w:lang w:eastAsia="pl-PL"/>
        </w:rPr>
        <w:t xml:space="preserve">Termin składania wniosków: </w:t>
      </w:r>
      <w:r w:rsidRPr="006C1966">
        <w:rPr>
          <w:rFonts w:eastAsia="Times New Roman" w:cstheme="minorHAnsi"/>
          <w:b/>
          <w:bCs/>
          <w:sz w:val="20"/>
          <w:szCs w:val="20"/>
          <w:lang w:eastAsia="pl-PL"/>
        </w:rPr>
        <w:t>17 grudnia 2018 r.</w:t>
      </w:r>
    </w:p>
    <w:p w:rsidR="006C1966" w:rsidRPr="006C1966" w:rsidRDefault="006C1966" w:rsidP="006C1966">
      <w:pPr>
        <w:spacing w:after="0" w:line="240" w:lineRule="auto"/>
        <w:jc w:val="both"/>
        <w:rPr>
          <w:rFonts w:eastAsia="Times New Roman" w:cstheme="minorHAnsi"/>
          <w:b/>
          <w:bCs/>
          <w:sz w:val="20"/>
          <w:szCs w:val="20"/>
          <w:lang w:eastAsia="pl-PL"/>
        </w:rPr>
      </w:pPr>
      <w:r w:rsidRPr="006C1966">
        <w:rPr>
          <w:rFonts w:eastAsia="Times New Roman" w:cstheme="minorHAnsi"/>
          <w:sz w:val="20"/>
          <w:szCs w:val="20"/>
          <w:lang w:eastAsia="pl-PL"/>
        </w:rPr>
        <w:t xml:space="preserve">Wyniki konkursu: </w:t>
      </w:r>
      <w:r w:rsidRPr="006C1966">
        <w:rPr>
          <w:rFonts w:eastAsia="Times New Roman" w:cstheme="minorHAnsi"/>
          <w:b/>
          <w:bCs/>
          <w:sz w:val="20"/>
          <w:szCs w:val="20"/>
          <w:lang w:eastAsia="pl-PL"/>
        </w:rPr>
        <w:t>październik 2019 r.</w:t>
      </w:r>
    </w:p>
    <w:p w:rsidR="006C1966" w:rsidRDefault="006C1966" w:rsidP="006C1966">
      <w:pPr>
        <w:spacing w:before="100" w:beforeAutospacing="1" w:after="100" w:afterAutospacing="1" w:line="240" w:lineRule="auto"/>
        <w:jc w:val="both"/>
        <w:rPr>
          <w:rFonts w:eastAsia="Times New Roman" w:cstheme="minorHAnsi"/>
          <w:b/>
          <w:bCs/>
          <w:sz w:val="24"/>
          <w:szCs w:val="24"/>
          <w:lang w:eastAsia="pl-PL"/>
        </w:rPr>
      </w:pPr>
    </w:p>
    <w:p w:rsidR="006C1966" w:rsidRPr="006C1966" w:rsidRDefault="006C1966" w:rsidP="006C1966">
      <w:pPr>
        <w:spacing w:before="100" w:beforeAutospacing="1" w:after="100" w:afterAutospacing="1" w:line="240" w:lineRule="auto"/>
        <w:jc w:val="both"/>
        <w:rPr>
          <w:rFonts w:eastAsia="Times New Roman" w:cstheme="minorHAnsi"/>
          <w:b/>
          <w:bCs/>
          <w:sz w:val="24"/>
          <w:szCs w:val="24"/>
          <w:lang w:eastAsia="pl-PL"/>
        </w:rPr>
      </w:pPr>
      <w:r w:rsidRPr="006C1966">
        <w:rPr>
          <w:rFonts w:eastAsia="Times New Roman" w:cstheme="minorHAnsi"/>
          <w:bCs/>
          <w:sz w:val="20"/>
          <w:szCs w:val="20"/>
          <w:lang w:eastAsia="pl-PL"/>
        </w:rPr>
        <w:t>Szczegóły:</w:t>
      </w:r>
      <w:r>
        <w:rPr>
          <w:rFonts w:eastAsia="Times New Roman" w:cstheme="minorHAnsi"/>
          <w:b/>
          <w:bCs/>
          <w:sz w:val="24"/>
          <w:szCs w:val="24"/>
          <w:lang w:eastAsia="pl-PL"/>
        </w:rPr>
        <w:t xml:space="preserve"> </w:t>
      </w:r>
      <w:hyperlink r:id="rId30" w:history="1">
        <w:r w:rsidRPr="006C1966">
          <w:rPr>
            <w:rStyle w:val="Hipercze"/>
            <w:rFonts w:eastAsia="Times New Roman" w:cstheme="minorHAnsi"/>
            <w:bCs/>
            <w:sz w:val="20"/>
            <w:szCs w:val="20"/>
            <w:lang w:eastAsia="pl-PL"/>
          </w:rPr>
          <w:t>https://www.ncn.gov.pl/aktualnosci/2018-06-05-zapowiedz-beetohoven-classic-3-beethoven-life-1</w:t>
        </w:r>
      </w:hyperlink>
      <w:r>
        <w:rPr>
          <w:rFonts w:eastAsia="Times New Roman" w:cstheme="minorHAnsi"/>
          <w:b/>
          <w:bCs/>
          <w:sz w:val="24"/>
          <w:szCs w:val="24"/>
          <w:lang w:eastAsia="pl-PL"/>
        </w:rPr>
        <w:t xml:space="preserve"> </w:t>
      </w:r>
    </w:p>
    <w:p w:rsidR="006C1966" w:rsidRPr="006C1966" w:rsidRDefault="006C1966" w:rsidP="008958F7">
      <w:pPr>
        <w:rPr>
          <w:rFonts w:eastAsia="Times New Roman" w:cstheme="minorHAnsi"/>
          <w:b/>
          <w:bCs/>
          <w:color w:val="0070C0"/>
          <w:kern w:val="36"/>
          <w:sz w:val="28"/>
          <w:szCs w:val="28"/>
          <w:lang w:eastAsia="pl-PL"/>
        </w:rPr>
      </w:pPr>
      <w:r>
        <w:rPr>
          <w:rFonts w:eastAsia="Times New Roman" w:cstheme="minorHAnsi"/>
          <w:b/>
          <w:bCs/>
          <w:color w:val="0070C0"/>
          <w:kern w:val="36"/>
          <w:sz w:val="28"/>
          <w:szCs w:val="28"/>
          <w:lang w:eastAsia="pl-PL"/>
        </w:rPr>
        <w:br w:type="page"/>
      </w:r>
      <w:r w:rsidRPr="006C1966">
        <w:rPr>
          <w:rFonts w:eastAsia="Times New Roman" w:cstheme="minorHAnsi"/>
          <w:b/>
          <w:bCs/>
          <w:color w:val="0070C0"/>
          <w:kern w:val="36"/>
          <w:sz w:val="28"/>
          <w:szCs w:val="28"/>
          <w:lang w:eastAsia="pl-PL"/>
        </w:rPr>
        <w:lastRenderedPageBreak/>
        <w:t>Inicjatywa EUREKA konkurs 2/2018</w:t>
      </w:r>
    </w:p>
    <w:p w:rsidR="00676A1C" w:rsidRPr="00266766" w:rsidRDefault="00676A1C" w:rsidP="00676A1C">
      <w:pPr>
        <w:shd w:val="clear" w:color="auto" w:fill="FFFFFF"/>
        <w:spacing w:after="150" w:line="240" w:lineRule="auto"/>
        <w:jc w:val="both"/>
        <w:outlineLvl w:val="1"/>
        <w:rPr>
          <w:rFonts w:eastAsia="Times New Roman" w:cstheme="minorHAnsi"/>
          <w:b/>
          <w:bCs/>
          <w:sz w:val="20"/>
          <w:szCs w:val="20"/>
          <w:lang w:eastAsia="pl-PL"/>
        </w:rPr>
      </w:pPr>
      <w:r w:rsidRPr="00266766">
        <w:rPr>
          <w:rFonts w:eastAsia="Times New Roman" w:cstheme="minorHAnsi"/>
          <w:b/>
          <w:bCs/>
          <w:sz w:val="20"/>
          <w:szCs w:val="20"/>
          <w:lang w:eastAsia="pl-PL"/>
        </w:rPr>
        <w:t>Informacje o naborze</w:t>
      </w:r>
    </w:p>
    <w:p w:rsidR="006C1966" w:rsidRPr="006C1966" w:rsidRDefault="006C1966" w:rsidP="006C1966">
      <w:pPr>
        <w:spacing w:after="0" w:line="240" w:lineRule="auto"/>
        <w:rPr>
          <w:rFonts w:eastAsia="Times New Roman" w:cstheme="minorHAnsi"/>
          <w:sz w:val="20"/>
          <w:szCs w:val="20"/>
          <w:lang w:eastAsia="pl-PL"/>
        </w:rPr>
      </w:pPr>
      <w:r w:rsidRPr="006C1966">
        <w:rPr>
          <w:rFonts w:eastAsia="Times New Roman" w:cstheme="minorHAnsi"/>
          <w:sz w:val="20"/>
          <w:szCs w:val="20"/>
          <w:lang w:eastAsia="pl-PL"/>
        </w:rPr>
        <w:t>W dniu 20 sierpnia 2018 r. został otwarty nabór wniosków na projekty realizowane w ramach Inicjatywy EUREKA.</w:t>
      </w:r>
      <w:r w:rsidRPr="006C1966">
        <w:rPr>
          <w:rFonts w:eastAsia="Times New Roman" w:cstheme="minorHAnsi"/>
          <w:sz w:val="20"/>
          <w:szCs w:val="20"/>
          <w:lang w:eastAsia="pl-PL"/>
        </w:rPr>
        <w:br/>
      </w:r>
      <w:r w:rsidRPr="006C1966">
        <w:rPr>
          <w:rFonts w:eastAsia="Times New Roman" w:cstheme="minorHAnsi"/>
          <w:sz w:val="20"/>
          <w:szCs w:val="20"/>
          <w:lang w:eastAsia="pl-PL"/>
        </w:rPr>
        <w:br/>
      </w:r>
      <w:r w:rsidRPr="006C1966">
        <w:rPr>
          <w:rFonts w:eastAsia="Times New Roman" w:cstheme="minorHAnsi"/>
          <w:b/>
          <w:bCs/>
          <w:sz w:val="20"/>
          <w:szCs w:val="20"/>
          <w:lang w:eastAsia="pl-PL"/>
        </w:rPr>
        <w:t>Szczegółowe informacje o konkursie:</w:t>
      </w:r>
      <w:r w:rsidRPr="006C1966">
        <w:rPr>
          <w:rFonts w:eastAsia="Times New Roman" w:cstheme="minorHAnsi"/>
          <w:sz w:val="20"/>
          <w:szCs w:val="20"/>
          <w:lang w:eastAsia="pl-PL"/>
        </w:rPr>
        <w:br/>
      </w:r>
      <w:r w:rsidRPr="006C1966">
        <w:rPr>
          <w:rFonts w:eastAsia="Times New Roman" w:cstheme="minorHAnsi"/>
          <w:sz w:val="20"/>
          <w:szCs w:val="20"/>
          <w:lang w:eastAsia="pl-PL"/>
        </w:rPr>
        <w:br/>
      </w:r>
      <w:r w:rsidRPr="006C1966">
        <w:rPr>
          <w:rFonts w:eastAsia="Times New Roman" w:cstheme="minorHAnsi"/>
          <w:b/>
          <w:bCs/>
          <w:sz w:val="20"/>
          <w:szCs w:val="20"/>
          <w:lang w:eastAsia="pl-PL"/>
        </w:rPr>
        <w:t>Nazwa konkursu:</w:t>
      </w:r>
      <w:r w:rsidRPr="006C1966">
        <w:rPr>
          <w:rFonts w:eastAsia="Times New Roman" w:cstheme="minorHAnsi"/>
          <w:b/>
          <w:bCs/>
          <w:sz w:val="20"/>
          <w:szCs w:val="20"/>
          <w:lang w:eastAsia="pl-PL"/>
        </w:rPr>
        <w:br/>
      </w:r>
      <w:r w:rsidRPr="006C1966">
        <w:rPr>
          <w:rFonts w:eastAsia="Times New Roman" w:cstheme="minorHAnsi"/>
          <w:sz w:val="20"/>
          <w:szCs w:val="20"/>
          <w:lang w:eastAsia="pl-PL"/>
        </w:rPr>
        <w:br/>
        <w:t>EUREKA – konkurs 2/2018</w:t>
      </w:r>
      <w:r w:rsidRPr="006C1966">
        <w:rPr>
          <w:rFonts w:eastAsia="Times New Roman" w:cstheme="minorHAnsi"/>
          <w:sz w:val="20"/>
          <w:szCs w:val="20"/>
          <w:lang w:eastAsia="pl-PL"/>
        </w:rPr>
        <w:br/>
      </w:r>
      <w:r w:rsidRPr="006C1966">
        <w:rPr>
          <w:rFonts w:eastAsia="Times New Roman" w:cstheme="minorHAnsi"/>
          <w:sz w:val="20"/>
          <w:szCs w:val="20"/>
          <w:lang w:eastAsia="pl-PL"/>
        </w:rPr>
        <w:br/>
      </w:r>
      <w:r w:rsidRPr="006C1966">
        <w:rPr>
          <w:rFonts w:eastAsia="Times New Roman" w:cstheme="minorHAnsi"/>
          <w:b/>
          <w:bCs/>
          <w:sz w:val="20"/>
          <w:szCs w:val="20"/>
          <w:lang w:eastAsia="pl-PL"/>
        </w:rPr>
        <w:t>Cel konkursu:</w:t>
      </w:r>
      <w:r w:rsidRPr="006C1966">
        <w:rPr>
          <w:rFonts w:eastAsia="Times New Roman" w:cstheme="minorHAnsi"/>
          <w:b/>
          <w:bCs/>
          <w:sz w:val="20"/>
          <w:szCs w:val="20"/>
          <w:lang w:eastAsia="pl-PL"/>
        </w:rPr>
        <w:br/>
      </w:r>
      <w:r w:rsidRPr="006C1966">
        <w:rPr>
          <w:rFonts w:eastAsia="Times New Roman" w:cstheme="minorHAnsi"/>
          <w:sz w:val="20"/>
          <w:szCs w:val="20"/>
          <w:lang w:eastAsia="pl-PL"/>
        </w:rPr>
        <w:br/>
        <w:t>wspieranie międzynarodowej współpracy w badaniach i rozwoju</w:t>
      </w:r>
      <w:r w:rsidRPr="006C1966">
        <w:rPr>
          <w:rFonts w:eastAsia="Times New Roman" w:cstheme="minorHAnsi"/>
          <w:sz w:val="20"/>
          <w:szCs w:val="20"/>
          <w:lang w:eastAsia="pl-PL"/>
        </w:rPr>
        <w:br/>
      </w:r>
      <w:r w:rsidRPr="006C1966">
        <w:rPr>
          <w:rFonts w:eastAsia="Times New Roman" w:cstheme="minorHAnsi"/>
          <w:sz w:val="20"/>
          <w:szCs w:val="20"/>
          <w:lang w:eastAsia="pl-PL"/>
        </w:rPr>
        <w:br/>
      </w:r>
      <w:r w:rsidRPr="006C1966">
        <w:rPr>
          <w:rFonts w:eastAsia="Times New Roman" w:cstheme="minorHAnsi"/>
          <w:b/>
          <w:bCs/>
          <w:sz w:val="20"/>
          <w:szCs w:val="20"/>
          <w:lang w:eastAsia="pl-PL"/>
        </w:rPr>
        <w:t>Zakres konkursu (obszary tematyczne, w których uczestniczy NCBR):</w:t>
      </w:r>
      <w:r w:rsidRPr="006C1966">
        <w:rPr>
          <w:rFonts w:eastAsia="Times New Roman" w:cstheme="minorHAnsi"/>
          <w:b/>
          <w:bCs/>
          <w:sz w:val="20"/>
          <w:szCs w:val="20"/>
          <w:lang w:eastAsia="pl-PL"/>
        </w:rPr>
        <w:br/>
      </w:r>
      <w:r w:rsidRPr="006C1966">
        <w:rPr>
          <w:rFonts w:eastAsia="Times New Roman" w:cstheme="minorHAnsi"/>
          <w:sz w:val="20"/>
          <w:szCs w:val="20"/>
          <w:lang w:eastAsia="pl-PL"/>
        </w:rPr>
        <w:br/>
      </w:r>
      <w:r w:rsidRPr="006C1966">
        <w:rPr>
          <w:rFonts w:eastAsia="Times New Roman" w:cstheme="minorHAnsi"/>
          <w:b/>
          <w:sz w:val="20"/>
          <w:szCs w:val="20"/>
          <w:lang w:eastAsia="pl-PL"/>
        </w:rPr>
        <w:t>Bez ograniczeń tematycznych. Projekty muszą być ukierunkowane rynkowo, czyli przewidywać opracowanie nowego produktu, procesu lub usługi i muszą mieć cywilny cel.</w:t>
      </w:r>
      <w:r w:rsidRPr="006C1966">
        <w:rPr>
          <w:rFonts w:eastAsia="Times New Roman" w:cstheme="minorHAnsi"/>
          <w:b/>
          <w:sz w:val="20"/>
          <w:szCs w:val="20"/>
          <w:lang w:eastAsia="pl-PL"/>
        </w:rPr>
        <w:br/>
      </w:r>
      <w:r w:rsidRPr="006C1966">
        <w:rPr>
          <w:rFonts w:eastAsia="Times New Roman" w:cstheme="minorHAnsi"/>
          <w:b/>
          <w:sz w:val="20"/>
          <w:szCs w:val="20"/>
          <w:lang w:eastAsia="pl-PL"/>
        </w:rPr>
        <w:br/>
      </w:r>
      <w:r w:rsidRPr="006C1966">
        <w:rPr>
          <w:rFonts w:eastAsia="Times New Roman" w:cstheme="minorHAnsi"/>
          <w:b/>
          <w:bCs/>
          <w:sz w:val="20"/>
          <w:szCs w:val="20"/>
          <w:lang w:eastAsia="pl-PL"/>
        </w:rPr>
        <w:t>Kraje/partnerzy biorący udział w konkursie:</w:t>
      </w:r>
      <w:r w:rsidRPr="006C1966">
        <w:rPr>
          <w:rFonts w:eastAsia="Times New Roman" w:cstheme="minorHAnsi"/>
          <w:b/>
          <w:bCs/>
          <w:sz w:val="20"/>
          <w:szCs w:val="20"/>
          <w:lang w:eastAsia="pl-PL"/>
        </w:rPr>
        <w:br/>
      </w:r>
      <w:r w:rsidRPr="006C1966">
        <w:rPr>
          <w:rFonts w:eastAsia="Times New Roman" w:cstheme="minorHAnsi"/>
          <w:sz w:val="20"/>
          <w:szCs w:val="20"/>
          <w:lang w:eastAsia="pl-PL"/>
        </w:rPr>
        <w:br/>
        <w:t xml:space="preserve">Lista krajów dostępna jest na stronie: </w:t>
      </w:r>
      <w:hyperlink r:id="rId31" w:tgtFrame="_blank" w:history="1">
        <w:r w:rsidRPr="006C1966">
          <w:rPr>
            <w:rFonts w:eastAsia="Times New Roman" w:cstheme="minorHAnsi"/>
            <w:color w:val="0000FF"/>
            <w:sz w:val="20"/>
            <w:szCs w:val="20"/>
            <w:u w:val="single"/>
            <w:lang w:eastAsia="pl-PL"/>
          </w:rPr>
          <w:t>www.eurekanetwork.org/eureka-countries</w:t>
        </w:r>
        <w:r w:rsidRPr="006C1966">
          <w:rPr>
            <w:rFonts w:eastAsia="Times New Roman" w:cstheme="minorHAnsi"/>
            <w:color w:val="0000FF"/>
            <w:sz w:val="20"/>
            <w:szCs w:val="20"/>
            <w:u w:val="single"/>
            <w:lang w:eastAsia="pl-PL"/>
          </w:rPr>
          <w:br/>
        </w:r>
      </w:hyperlink>
      <w:r w:rsidRPr="006C1966">
        <w:rPr>
          <w:rFonts w:eastAsia="Times New Roman" w:cstheme="minorHAnsi"/>
          <w:sz w:val="20"/>
          <w:szCs w:val="20"/>
          <w:lang w:eastAsia="pl-PL"/>
        </w:rPr>
        <w:br/>
      </w:r>
      <w:r w:rsidRPr="006C1966">
        <w:rPr>
          <w:rFonts w:eastAsia="Times New Roman" w:cstheme="minorHAnsi"/>
          <w:b/>
          <w:bCs/>
          <w:sz w:val="20"/>
          <w:szCs w:val="20"/>
          <w:lang w:eastAsia="pl-PL"/>
        </w:rPr>
        <w:t>Data otwarcia naboru wniosków:</w:t>
      </w:r>
      <w:r w:rsidRPr="006C1966">
        <w:rPr>
          <w:rFonts w:eastAsia="Times New Roman" w:cstheme="minorHAnsi"/>
          <w:b/>
          <w:bCs/>
          <w:sz w:val="20"/>
          <w:szCs w:val="20"/>
          <w:lang w:eastAsia="pl-PL"/>
        </w:rPr>
        <w:br/>
      </w:r>
      <w:r w:rsidRPr="006C1966">
        <w:rPr>
          <w:rFonts w:eastAsia="Times New Roman" w:cstheme="minorHAnsi"/>
          <w:sz w:val="20"/>
          <w:szCs w:val="20"/>
          <w:lang w:eastAsia="pl-PL"/>
        </w:rPr>
        <w:br/>
        <w:t>20 sierpnia 2018 r.</w:t>
      </w:r>
      <w:r w:rsidRPr="006C1966">
        <w:rPr>
          <w:rFonts w:eastAsia="Times New Roman" w:cstheme="minorHAnsi"/>
          <w:sz w:val="20"/>
          <w:szCs w:val="20"/>
          <w:lang w:eastAsia="pl-PL"/>
        </w:rPr>
        <w:br/>
      </w:r>
      <w:r w:rsidRPr="006C1966">
        <w:rPr>
          <w:rFonts w:eastAsia="Times New Roman" w:cstheme="minorHAnsi"/>
          <w:sz w:val="20"/>
          <w:szCs w:val="20"/>
          <w:lang w:eastAsia="pl-PL"/>
        </w:rPr>
        <w:br/>
      </w:r>
      <w:r w:rsidRPr="006C1966">
        <w:rPr>
          <w:rFonts w:eastAsia="Times New Roman" w:cstheme="minorHAnsi"/>
          <w:b/>
          <w:bCs/>
          <w:sz w:val="20"/>
          <w:szCs w:val="20"/>
          <w:lang w:eastAsia="pl-PL"/>
        </w:rPr>
        <w:t>Data zamknięcia naboru wniosków:</w:t>
      </w:r>
      <w:r w:rsidRPr="006C1966">
        <w:rPr>
          <w:rFonts w:eastAsia="Times New Roman" w:cstheme="minorHAnsi"/>
          <w:b/>
          <w:bCs/>
          <w:sz w:val="20"/>
          <w:szCs w:val="20"/>
          <w:lang w:eastAsia="pl-PL"/>
        </w:rPr>
        <w:br/>
      </w:r>
      <w:r w:rsidRPr="006C1966">
        <w:rPr>
          <w:rFonts w:eastAsia="Times New Roman" w:cstheme="minorHAnsi"/>
          <w:sz w:val="20"/>
          <w:szCs w:val="20"/>
          <w:lang w:eastAsia="pl-PL"/>
        </w:rPr>
        <w:br/>
        <w:t>15 października 2018 r., godz. 16.00 CET</w:t>
      </w:r>
    </w:p>
    <w:p w:rsidR="006C1966" w:rsidRDefault="006C1966" w:rsidP="006C1966">
      <w:pPr>
        <w:rPr>
          <w:rFonts w:cstheme="minorHAnsi"/>
          <w:sz w:val="24"/>
          <w:szCs w:val="24"/>
        </w:rPr>
      </w:pPr>
    </w:p>
    <w:p w:rsidR="00F64546" w:rsidRPr="006C1966" w:rsidRDefault="00F64546" w:rsidP="006C1966">
      <w:pPr>
        <w:rPr>
          <w:rFonts w:cstheme="minorHAnsi"/>
          <w:sz w:val="24"/>
          <w:szCs w:val="24"/>
        </w:rPr>
      </w:pPr>
      <w:r>
        <w:rPr>
          <w:rFonts w:cstheme="minorHAnsi"/>
          <w:sz w:val="24"/>
          <w:szCs w:val="24"/>
        </w:rPr>
        <w:t xml:space="preserve">Szczegóły: </w:t>
      </w:r>
      <w:r w:rsidRPr="00F64546">
        <w:rPr>
          <w:rFonts w:cstheme="minorHAnsi"/>
          <w:sz w:val="24"/>
          <w:szCs w:val="24"/>
        </w:rPr>
        <w:t>http://www.eurekanetwork.org/network-projects</w:t>
      </w:r>
    </w:p>
    <w:p w:rsidR="006C1966" w:rsidRPr="006C1966" w:rsidRDefault="006C1966" w:rsidP="006C1966">
      <w:pPr>
        <w:rPr>
          <w:rFonts w:cstheme="minorHAnsi"/>
          <w:sz w:val="24"/>
          <w:szCs w:val="24"/>
        </w:rPr>
      </w:pPr>
    </w:p>
    <w:p w:rsidR="00F64546" w:rsidRDefault="00F64546">
      <w:pPr>
        <w:rPr>
          <w:rFonts w:eastAsia="Times New Roman" w:cstheme="minorHAnsi"/>
          <w:b/>
          <w:bCs/>
          <w:color w:val="000000" w:themeColor="text1"/>
          <w:sz w:val="48"/>
          <w:szCs w:val="48"/>
          <w:lang w:eastAsia="pl-PL"/>
        </w:rPr>
      </w:pPr>
      <w:r>
        <w:rPr>
          <w:rFonts w:cstheme="minorHAnsi"/>
          <w:color w:val="000000" w:themeColor="text1"/>
          <w:sz w:val="48"/>
          <w:szCs w:val="48"/>
        </w:rPr>
        <w:br w:type="page"/>
      </w:r>
    </w:p>
    <w:p w:rsidR="006C1966" w:rsidRPr="00F64546" w:rsidRDefault="006C1966" w:rsidP="006C1966">
      <w:pPr>
        <w:pStyle w:val="Nagwek2"/>
        <w:rPr>
          <w:rFonts w:asciiTheme="minorHAnsi" w:hAnsiTheme="minorHAnsi" w:cstheme="minorHAnsi"/>
          <w:color w:val="0070C0"/>
          <w:sz w:val="28"/>
          <w:szCs w:val="28"/>
        </w:rPr>
      </w:pPr>
      <w:proofErr w:type="spellStart"/>
      <w:r w:rsidRPr="00F64546">
        <w:rPr>
          <w:rFonts w:asciiTheme="minorHAnsi" w:hAnsiTheme="minorHAnsi" w:cstheme="minorHAnsi"/>
          <w:color w:val="0070C0"/>
          <w:sz w:val="28"/>
          <w:szCs w:val="28"/>
        </w:rPr>
        <w:lastRenderedPageBreak/>
        <w:t>BiodivERsA</w:t>
      </w:r>
      <w:proofErr w:type="spellEnd"/>
      <w:r w:rsidRPr="00F64546">
        <w:rPr>
          <w:rFonts w:asciiTheme="minorHAnsi" w:hAnsiTheme="minorHAnsi" w:cstheme="minorHAnsi"/>
          <w:color w:val="0070C0"/>
          <w:sz w:val="28"/>
          <w:szCs w:val="28"/>
        </w:rPr>
        <w:t xml:space="preserve"> </w:t>
      </w:r>
    </w:p>
    <w:p w:rsidR="00676A1C" w:rsidRPr="00266766" w:rsidRDefault="00676A1C" w:rsidP="00676A1C">
      <w:pPr>
        <w:shd w:val="clear" w:color="auto" w:fill="FFFFFF"/>
        <w:spacing w:after="150" w:line="240" w:lineRule="auto"/>
        <w:jc w:val="both"/>
        <w:outlineLvl w:val="1"/>
        <w:rPr>
          <w:rFonts w:eastAsia="Times New Roman" w:cstheme="minorHAnsi"/>
          <w:b/>
          <w:bCs/>
          <w:sz w:val="20"/>
          <w:szCs w:val="20"/>
          <w:lang w:eastAsia="pl-PL"/>
        </w:rPr>
      </w:pPr>
      <w:r w:rsidRPr="00266766">
        <w:rPr>
          <w:rFonts w:eastAsia="Times New Roman" w:cstheme="minorHAnsi"/>
          <w:b/>
          <w:bCs/>
          <w:sz w:val="20"/>
          <w:szCs w:val="20"/>
          <w:lang w:eastAsia="pl-PL"/>
        </w:rPr>
        <w:t>Informacje o naborze</w:t>
      </w:r>
    </w:p>
    <w:p w:rsidR="006C1966" w:rsidRPr="00676A1C" w:rsidRDefault="006C1966" w:rsidP="006C1966">
      <w:pPr>
        <w:pStyle w:val="NormalnyWeb"/>
        <w:jc w:val="both"/>
        <w:rPr>
          <w:rFonts w:asciiTheme="minorHAnsi" w:hAnsiTheme="minorHAnsi" w:cstheme="minorHAnsi"/>
          <w:sz w:val="20"/>
          <w:szCs w:val="20"/>
        </w:rPr>
      </w:pPr>
      <w:r w:rsidRPr="00676A1C">
        <w:rPr>
          <w:rFonts w:asciiTheme="minorHAnsi" w:hAnsiTheme="minorHAnsi" w:cstheme="minorHAnsi"/>
          <w:sz w:val="20"/>
          <w:szCs w:val="20"/>
        </w:rPr>
        <w:t xml:space="preserve">Narodowe Centrum Nauki informuje, że w październiku 2018 r. zostanie ogłoszony konkurs organizowany przez konsorcjum </w:t>
      </w:r>
      <w:proofErr w:type="spellStart"/>
      <w:r w:rsidRPr="00676A1C">
        <w:rPr>
          <w:rFonts w:asciiTheme="minorHAnsi" w:hAnsiTheme="minorHAnsi" w:cstheme="minorHAnsi"/>
          <w:sz w:val="20"/>
          <w:szCs w:val="20"/>
        </w:rPr>
        <w:t>BiodivERsA</w:t>
      </w:r>
      <w:proofErr w:type="spellEnd"/>
      <w:r w:rsidRPr="00676A1C">
        <w:rPr>
          <w:rFonts w:asciiTheme="minorHAnsi" w:hAnsiTheme="minorHAnsi" w:cstheme="minorHAnsi"/>
          <w:sz w:val="20"/>
          <w:szCs w:val="20"/>
        </w:rPr>
        <w:t xml:space="preserve"> na międzynarodowe projekty badawcze wpisujące się w następującą tematykę </w:t>
      </w:r>
      <w:proofErr w:type="spellStart"/>
      <w:r w:rsidRPr="00676A1C">
        <w:rPr>
          <w:rStyle w:val="Uwydatnienie"/>
          <w:rFonts w:asciiTheme="minorHAnsi" w:eastAsiaTheme="majorEastAsia" w:hAnsiTheme="minorHAnsi" w:cstheme="minorHAnsi"/>
          <w:sz w:val="20"/>
          <w:szCs w:val="20"/>
        </w:rPr>
        <w:t>Biodiversity</w:t>
      </w:r>
      <w:proofErr w:type="spellEnd"/>
      <w:r w:rsidRPr="00676A1C">
        <w:rPr>
          <w:rStyle w:val="Uwydatnienie"/>
          <w:rFonts w:asciiTheme="minorHAnsi" w:eastAsiaTheme="majorEastAsia" w:hAnsiTheme="minorHAnsi" w:cstheme="minorHAnsi"/>
          <w:sz w:val="20"/>
          <w:szCs w:val="20"/>
        </w:rPr>
        <w:t xml:space="preserve"> and </w:t>
      </w:r>
      <w:proofErr w:type="spellStart"/>
      <w:r w:rsidRPr="00676A1C">
        <w:rPr>
          <w:rStyle w:val="Uwydatnienie"/>
          <w:rFonts w:asciiTheme="minorHAnsi" w:eastAsiaTheme="majorEastAsia" w:hAnsiTheme="minorHAnsi" w:cstheme="minorHAnsi"/>
          <w:sz w:val="20"/>
          <w:szCs w:val="20"/>
        </w:rPr>
        <w:t>its</w:t>
      </w:r>
      <w:proofErr w:type="spellEnd"/>
      <w:r w:rsidRPr="00676A1C">
        <w:rPr>
          <w:rStyle w:val="Uwydatnienie"/>
          <w:rFonts w:asciiTheme="minorHAnsi" w:eastAsiaTheme="majorEastAsia" w:hAnsiTheme="minorHAnsi" w:cstheme="minorHAnsi"/>
          <w:sz w:val="20"/>
          <w:szCs w:val="20"/>
        </w:rPr>
        <w:t xml:space="preserve"> influence on </w:t>
      </w:r>
      <w:proofErr w:type="spellStart"/>
      <w:r w:rsidRPr="00676A1C">
        <w:rPr>
          <w:rStyle w:val="Uwydatnienie"/>
          <w:rFonts w:asciiTheme="minorHAnsi" w:eastAsiaTheme="majorEastAsia" w:hAnsiTheme="minorHAnsi" w:cstheme="minorHAnsi"/>
          <w:sz w:val="20"/>
          <w:szCs w:val="20"/>
        </w:rPr>
        <w:t>animal</w:t>
      </w:r>
      <w:proofErr w:type="spellEnd"/>
      <w:r w:rsidRPr="00676A1C">
        <w:rPr>
          <w:rStyle w:val="Uwydatnienie"/>
          <w:rFonts w:asciiTheme="minorHAnsi" w:eastAsiaTheme="majorEastAsia" w:hAnsiTheme="minorHAnsi" w:cstheme="minorHAnsi"/>
          <w:sz w:val="20"/>
          <w:szCs w:val="20"/>
        </w:rPr>
        <w:t xml:space="preserve">, </w:t>
      </w:r>
      <w:proofErr w:type="spellStart"/>
      <w:r w:rsidRPr="00676A1C">
        <w:rPr>
          <w:rStyle w:val="Uwydatnienie"/>
          <w:rFonts w:asciiTheme="minorHAnsi" w:eastAsiaTheme="majorEastAsia" w:hAnsiTheme="minorHAnsi" w:cstheme="minorHAnsi"/>
          <w:sz w:val="20"/>
          <w:szCs w:val="20"/>
        </w:rPr>
        <w:t>human</w:t>
      </w:r>
      <w:proofErr w:type="spellEnd"/>
      <w:r w:rsidRPr="00676A1C">
        <w:rPr>
          <w:rStyle w:val="Uwydatnienie"/>
          <w:rFonts w:asciiTheme="minorHAnsi" w:eastAsiaTheme="majorEastAsia" w:hAnsiTheme="minorHAnsi" w:cstheme="minorHAnsi"/>
          <w:sz w:val="20"/>
          <w:szCs w:val="20"/>
        </w:rPr>
        <w:t xml:space="preserve"> and plant health</w:t>
      </w:r>
      <w:r w:rsidRPr="00676A1C">
        <w:rPr>
          <w:rFonts w:asciiTheme="minorHAnsi" w:hAnsiTheme="minorHAnsi" w:cstheme="minorHAnsi"/>
          <w:sz w:val="20"/>
          <w:szCs w:val="20"/>
        </w:rPr>
        <w:t>.</w:t>
      </w:r>
    </w:p>
    <w:p w:rsidR="008958F7" w:rsidRPr="008958F7" w:rsidRDefault="008958F7" w:rsidP="006C1966">
      <w:pPr>
        <w:pStyle w:val="NormalnyWeb"/>
        <w:jc w:val="both"/>
        <w:rPr>
          <w:rFonts w:asciiTheme="minorHAnsi" w:hAnsiTheme="minorHAnsi" w:cstheme="minorHAnsi"/>
          <w:b/>
          <w:sz w:val="20"/>
          <w:szCs w:val="20"/>
        </w:rPr>
      </w:pPr>
      <w:r w:rsidRPr="008958F7">
        <w:rPr>
          <w:rFonts w:asciiTheme="minorHAnsi" w:hAnsiTheme="minorHAnsi" w:cstheme="minorHAnsi"/>
          <w:b/>
          <w:sz w:val="20"/>
          <w:szCs w:val="20"/>
        </w:rPr>
        <w:t>Termin naboru:</w:t>
      </w:r>
    </w:p>
    <w:p w:rsidR="006C1966" w:rsidRPr="00676A1C" w:rsidRDefault="006C1966" w:rsidP="006C1966">
      <w:pPr>
        <w:pStyle w:val="NormalnyWeb"/>
        <w:jc w:val="both"/>
        <w:rPr>
          <w:rFonts w:asciiTheme="minorHAnsi" w:hAnsiTheme="minorHAnsi" w:cstheme="minorHAnsi"/>
          <w:sz w:val="20"/>
          <w:szCs w:val="20"/>
        </w:rPr>
      </w:pPr>
      <w:r w:rsidRPr="00676A1C">
        <w:rPr>
          <w:rFonts w:asciiTheme="minorHAnsi" w:hAnsiTheme="minorHAnsi" w:cstheme="minorHAnsi"/>
          <w:sz w:val="20"/>
          <w:szCs w:val="20"/>
        </w:rPr>
        <w:t>Nabór wniosków wstępnych potrwa do listopada 2018 r. a finansowanie projektów rozpocznie się końcem 2019 r.</w:t>
      </w:r>
    </w:p>
    <w:p w:rsidR="006C1966" w:rsidRPr="00676A1C" w:rsidRDefault="006C1966" w:rsidP="006C1966">
      <w:pPr>
        <w:pStyle w:val="NormalnyWeb"/>
        <w:jc w:val="both"/>
        <w:rPr>
          <w:rFonts w:asciiTheme="minorHAnsi" w:hAnsiTheme="minorHAnsi" w:cstheme="minorHAnsi"/>
          <w:sz w:val="20"/>
          <w:szCs w:val="20"/>
        </w:rPr>
      </w:pPr>
      <w:r w:rsidRPr="00676A1C">
        <w:rPr>
          <w:rFonts w:asciiTheme="minorHAnsi" w:hAnsiTheme="minorHAnsi" w:cstheme="minorHAnsi"/>
          <w:sz w:val="20"/>
          <w:szCs w:val="20"/>
        </w:rPr>
        <w:t>Konkurs obejmie dwa działania, wspierające dwa różne typy projektów badawczych:</w:t>
      </w:r>
    </w:p>
    <w:p w:rsidR="006C1966" w:rsidRPr="00676A1C" w:rsidRDefault="006C1966" w:rsidP="006C1966">
      <w:pPr>
        <w:pStyle w:val="NormalnyWeb"/>
        <w:jc w:val="both"/>
        <w:rPr>
          <w:rFonts w:asciiTheme="minorHAnsi" w:hAnsiTheme="minorHAnsi" w:cstheme="minorHAnsi"/>
          <w:sz w:val="20"/>
          <w:szCs w:val="20"/>
        </w:rPr>
      </w:pPr>
      <w:r w:rsidRPr="00676A1C">
        <w:rPr>
          <w:rStyle w:val="Pogrubienie"/>
          <w:rFonts w:asciiTheme="minorHAnsi" w:hAnsiTheme="minorHAnsi" w:cstheme="minorHAnsi"/>
          <w:sz w:val="20"/>
          <w:szCs w:val="20"/>
        </w:rPr>
        <w:t>- Działanie A</w:t>
      </w:r>
      <w:r w:rsidRPr="00676A1C">
        <w:rPr>
          <w:rFonts w:asciiTheme="minorHAnsi" w:hAnsiTheme="minorHAnsi" w:cstheme="minorHAnsi"/>
          <w:sz w:val="20"/>
          <w:szCs w:val="20"/>
        </w:rPr>
        <w:t xml:space="preserve"> będzie wspierać </w:t>
      </w:r>
      <w:r w:rsidRPr="00676A1C">
        <w:rPr>
          <w:rStyle w:val="Pogrubienie"/>
          <w:rFonts w:asciiTheme="minorHAnsi" w:hAnsiTheme="minorHAnsi" w:cstheme="minorHAnsi"/>
          <w:sz w:val="20"/>
          <w:szCs w:val="20"/>
        </w:rPr>
        <w:t>wspólne projekty badawcze</w:t>
      </w:r>
      <w:r w:rsidRPr="00676A1C">
        <w:rPr>
          <w:rFonts w:asciiTheme="minorHAnsi" w:hAnsiTheme="minorHAnsi" w:cstheme="minorHAnsi"/>
          <w:sz w:val="20"/>
          <w:szCs w:val="20"/>
        </w:rPr>
        <w:t xml:space="preserve"> - gromadzenie różnych </w:t>
      </w:r>
      <w:r w:rsidRPr="00676A1C">
        <w:rPr>
          <w:rFonts w:asciiTheme="minorHAnsi" w:hAnsiTheme="minorHAnsi" w:cstheme="minorHAnsi"/>
          <w:sz w:val="20"/>
          <w:szCs w:val="20"/>
          <w:u w:val="single"/>
        </w:rPr>
        <w:t>zespołów</w:t>
      </w:r>
      <w:r w:rsidR="008958F7">
        <w:rPr>
          <w:rFonts w:asciiTheme="minorHAnsi" w:hAnsiTheme="minorHAnsi" w:cstheme="minorHAnsi"/>
          <w:sz w:val="20"/>
          <w:szCs w:val="20"/>
        </w:rPr>
        <w:t xml:space="preserve"> badawczych i </w:t>
      </w:r>
      <w:r w:rsidRPr="00676A1C">
        <w:rPr>
          <w:rFonts w:asciiTheme="minorHAnsi" w:hAnsiTheme="minorHAnsi" w:cstheme="minorHAnsi"/>
          <w:sz w:val="20"/>
          <w:szCs w:val="20"/>
        </w:rPr>
        <w:t>generowanie nowych danych pierwotnych. Konsorcja muszą być złożone z co najmniej 3 krajów uczestniczących w konkursie.</w:t>
      </w:r>
    </w:p>
    <w:p w:rsidR="006C1966" w:rsidRPr="00676A1C" w:rsidRDefault="006C1966" w:rsidP="006C1966">
      <w:pPr>
        <w:pStyle w:val="NormalnyWeb"/>
        <w:jc w:val="both"/>
        <w:rPr>
          <w:rFonts w:asciiTheme="minorHAnsi" w:hAnsiTheme="minorHAnsi" w:cstheme="minorHAnsi"/>
          <w:sz w:val="20"/>
          <w:szCs w:val="20"/>
        </w:rPr>
      </w:pPr>
      <w:r w:rsidRPr="00676A1C">
        <w:rPr>
          <w:rStyle w:val="Pogrubienie"/>
          <w:rFonts w:asciiTheme="minorHAnsi" w:hAnsiTheme="minorHAnsi" w:cstheme="minorHAnsi"/>
          <w:sz w:val="20"/>
          <w:szCs w:val="20"/>
        </w:rPr>
        <w:t>- Działanie B</w:t>
      </w:r>
      <w:r w:rsidRPr="00676A1C">
        <w:rPr>
          <w:rFonts w:asciiTheme="minorHAnsi" w:hAnsiTheme="minorHAnsi" w:cstheme="minorHAnsi"/>
          <w:sz w:val="20"/>
          <w:szCs w:val="20"/>
        </w:rPr>
        <w:t xml:space="preserve"> będzie wspierać </w:t>
      </w:r>
      <w:r w:rsidRPr="00676A1C">
        <w:rPr>
          <w:rStyle w:val="Pogrubienie"/>
          <w:rFonts w:asciiTheme="minorHAnsi" w:hAnsiTheme="minorHAnsi" w:cstheme="minorHAnsi"/>
          <w:sz w:val="20"/>
          <w:szCs w:val="20"/>
        </w:rPr>
        <w:t>projekty syntezy badań</w:t>
      </w:r>
      <w:r w:rsidRPr="00676A1C">
        <w:rPr>
          <w:rFonts w:asciiTheme="minorHAnsi" w:hAnsiTheme="minorHAnsi" w:cstheme="minorHAnsi"/>
          <w:sz w:val="20"/>
          <w:szCs w:val="20"/>
        </w:rPr>
        <w:t xml:space="preserve"> - gromadzenie </w:t>
      </w:r>
      <w:r w:rsidRPr="00676A1C">
        <w:rPr>
          <w:rFonts w:asciiTheme="minorHAnsi" w:hAnsiTheme="minorHAnsi" w:cstheme="minorHAnsi"/>
          <w:sz w:val="20"/>
          <w:szCs w:val="20"/>
          <w:u w:val="single"/>
        </w:rPr>
        <w:t>osób</w:t>
      </w:r>
      <w:r w:rsidRPr="00676A1C">
        <w:rPr>
          <w:rFonts w:asciiTheme="minorHAnsi" w:hAnsiTheme="minorHAnsi" w:cstheme="minorHAnsi"/>
          <w:sz w:val="20"/>
          <w:szCs w:val="20"/>
        </w:rPr>
        <w:t xml:space="preserve"> tworzących </w:t>
      </w:r>
      <w:r w:rsidRPr="00676A1C">
        <w:rPr>
          <w:rFonts w:asciiTheme="minorHAnsi" w:hAnsiTheme="minorHAnsi" w:cstheme="minorHAnsi"/>
          <w:sz w:val="20"/>
          <w:szCs w:val="20"/>
          <w:u w:val="single"/>
        </w:rPr>
        <w:t>grupę</w:t>
      </w:r>
      <w:r w:rsidRPr="00676A1C">
        <w:rPr>
          <w:rFonts w:asciiTheme="minorHAnsi" w:hAnsiTheme="minorHAnsi" w:cstheme="minorHAnsi"/>
          <w:sz w:val="20"/>
          <w:szCs w:val="20"/>
        </w:rPr>
        <w:t xml:space="preserve"> roboczą, które wykonują badania i odpowiadają na pytania badawcze z wykorzystaniem istniejących zbiorów danych. Grupa musi być złożona z członków co najmniej 5 krajów uczestniczących w konkursie.</w:t>
      </w:r>
    </w:p>
    <w:p w:rsidR="006C1966" w:rsidRPr="00676A1C" w:rsidRDefault="006C1966" w:rsidP="006C1966">
      <w:pPr>
        <w:pStyle w:val="NormalnyWeb"/>
        <w:jc w:val="both"/>
        <w:rPr>
          <w:rFonts w:asciiTheme="minorHAnsi" w:hAnsiTheme="minorHAnsi" w:cstheme="minorHAnsi"/>
          <w:sz w:val="20"/>
          <w:szCs w:val="20"/>
        </w:rPr>
      </w:pPr>
      <w:r w:rsidRPr="00676A1C">
        <w:rPr>
          <w:rFonts w:asciiTheme="minorHAnsi" w:hAnsiTheme="minorHAnsi" w:cstheme="minorHAnsi"/>
          <w:sz w:val="20"/>
          <w:szCs w:val="20"/>
        </w:rPr>
        <w:t>Lista państw biorących udział w konkursie i ich obecna deklaracja udziału w działaniach A i B znajduje się na stronie programu </w:t>
      </w:r>
      <w:proofErr w:type="spellStart"/>
      <w:r w:rsidRPr="00676A1C">
        <w:rPr>
          <w:rFonts w:asciiTheme="minorHAnsi" w:hAnsiTheme="minorHAnsi" w:cstheme="minorHAnsi"/>
          <w:sz w:val="20"/>
          <w:szCs w:val="20"/>
        </w:rPr>
        <w:fldChar w:fldCharType="begin"/>
      </w:r>
      <w:r w:rsidRPr="00676A1C">
        <w:rPr>
          <w:rFonts w:asciiTheme="minorHAnsi" w:hAnsiTheme="minorHAnsi" w:cstheme="minorHAnsi"/>
          <w:sz w:val="20"/>
          <w:szCs w:val="20"/>
        </w:rPr>
        <w:instrText xml:space="preserve"> HYPERLINK "http://www.biodiversa.org/1481" \t "_blank" </w:instrText>
      </w:r>
      <w:r w:rsidRPr="00676A1C">
        <w:rPr>
          <w:rFonts w:asciiTheme="minorHAnsi" w:hAnsiTheme="minorHAnsi" w:cstheme="minorHAnsi"/>
          <w:sz w:val="20"/>
          <w:szCs w:val="20"/>
        </w:rPr>
        <w:fldChar w:fldCharType="separate"/>
      </w:r>
      <w:r w:rsidRPr="00676A1C">
        <w:rPr>
          <w:rStyle w:val="Hipercze"/>
          <w:rFonts w:asciiTheme="minorHAnsi" w:eastAsiaTheme="majorEastAsia" w:hAnsiTheme="minorHAnsi" w:cstheme="minorHAnsi"/>
          <w:sz w:val="20"/>
          <w:szCs w:val="20"/>
        </w:rPr>
        <w:t>BiodivERsA</w:t>
      </w:r>
      <w:proofErr w:type="spellEnd"/>
      <w:r w:rsidRPr="00676A1C">
        <w:rPr>
          <w:rFonts w:asciiTheme="minorHAnsi" w:hAnsiTheme="minorHAnsi" w:cstheme="minorHAnsi"/>
          <w:sz w:val="20"/>
          <w:szCs w:val="20"/>
        </w:rPr>
        <w:fldChar w:fldCharType="end"/>
      </w:r>
      <w:r w:rsidRPr="00676A1C">
        <w:rPr>
          <w:rFonts w:asciiTheme="minorHAnsi" w:hAnsiTheme="minorHAnsi" w:cstheme="minorHAnsi"/>
          <w:sz w:val="20"/>
          <w:szCs w:val="20"/>
        </w:rPr>
        <w:t>.</w:t>
      </w:r>
    </w:p>
    <w:p w:rsidR="006C1966" w:rsidRPr="006C1966" w:rsidRDefault="006C1966" w:rsidP="006C1966">
      <w:pPr>
        <w:rPr>
          <w:rFonts w:cstheme="minorHAnsi"/>
          <w:sz w:val="24"/>
          <w:szCs w:val="24"/>
        </w:rPr>
      </w:pPr>
    </w:p>
    <w:p w:rsidR="00F64546" w:rsidRDefault="00F64546">
      <w:pPr>
        <w:rPr>
          <w:rFonts w:cstheme="minorHAnsi"/>
          <w:sz w:val="24"/>
          <w:szCs w:val="24"/>
        </w:rPr>
      </w:pPr>
      <w:r>
        <w:rPr>
          <w:rFonts w:cstheme="minorHAnsi"/>
          <w:sz w:val="24"/>
          <w:szCs w:val="24"/>
        </w:rPr>
        <w:br w:type="page"/>
      </w:r>
    </w:p>
    <w:p w:rsidR="006C1966" w:rsidRPr="00F64546" w:rsidRDefault="00F64546" w:rsidP="006C1966">
      <w:pPr>
        <w:pStyle w:val="Nagwek2"/>
        <w:jc w:val="both"/>
        <w:rPr>
          <w:rFonts w:asciiTheme="minorHAnsi" w:hAnsiTheme="minorHAnsi" w:cstheme="minorHAnsi"/>
          <w:color w:val="0070C0"/>
          <w:sz w:val="28"/>
          <w:szCs w:val="28"/>
        </w:rPr>
      </w:pPr>
      <w:r w:rsidRPr="00F64546">
        <w:rPr>
          <w:rFonts w:asciiTheme="minorHAnsi" w:hAnsiTheme="minorHAnsi" w:cstheme="minorHAnsi"/>
          <w:color w:val="0070C0"/>
          <w:sz w:val="28"/>
          <w:szCs w:val="28"/>
        </w:rPr>
        <w:lastRenderedPageBreak/>
        <w:t>K</w:t>
      </w:r>
      <w:r w:rsidR="006C1966" w:rsidRPr="00F64546">
        <w:rPr>
          <w:rFonts w:asciiTheme="minorHAnsi" w:hAnsiTheme="minorHAnsi" w:cstheme="minorHAnsi"/>
          <w:color w:val="0070C0"/>
          <w:sz w:val="28"/>
          <w:szCs w:val="28"/>
        </w:rPr>
        <w:t>onkurs</w:t>
      </w:r>
      <w:r w:rsidRPr="00F64546">
        <w:rPr>
          <w:rFonts w:asciiTheme="minorHAnsi" w:hAnsiTheme="minorHAnsi" w:cstheme="minorHAnsi"/>
          <w:color w:val="0070C0"/>
          <w:sz w:val="28"/>
          <w:szCs w:val="28"/>
        </w:rPr>
        <w:t>y</w:t>
      </w:r>
      <w:r w:rsidR="006C1966" w:rsidRPr="00F64546">
        <w:rPr>
          <w:rFonts w:asciiTheme="minorHAnsi" w:hAnsiTheme="minorHAnsi" w:cstheme="minorHAnsi"/>
          <w:color w:val="0070C0"/>
          <w:sz w:val="28"/>
          <w:szCs w:val="28"/>
        </w:rPr>
        <w:t xml:space="preserve"> w ramach programów </w:t>
      </w:r>
      <w:proofErr w:type="spellStart"/>
      <w:r w:rsidR="006C1966" w:rsidRPr="00F64546">
        <w:rPr>
          <w:rFonts w:asciiTheme="minorHAnsi" w:hAnsiTheme="minorHAnsi" w:cstheme="minorHAnsi"/>
          <w:color w:val="0070C0"/>
          <w:sz w:val="28"/>
          <w:szCs w:val="28"/>
        </w:rPr>
        <w:t>ERA-NETs</w:t>
      </w:r>
      <w:proofErr w:type="spellEnd"/>
      <w:r w:rsidR="006C1966" w:rsidRPr="00F64546">
        <w:rPr>
          <w:rFonts w:asciiTheme="minorHAnsi" w:hAnsiTheme="minorHAnsi" w:cstheme="minorHAnsi"/>
          <w:color w:val="0070C0"/>
          <w:sz w:val="28"/>
          <w:szCs w:val="28"/>
        </w:rPr>
        <w:t xml:space="preserve">: FACCE ERA-GAS, </w:t>
      </w:r>
      <w:proofErr w:type="spellStart"/>
      <w:r w:rsidR="006C1966" w:rsidRPr="00F64546">
        <w:rPr>
          <w:rFonts w:asciiTheme="minorHAnsi" w:hAnsiTheme="minorHAnsi" w:cstheme="minorHAnsi"/>
          <w:color w:val="0070C0"/>
          <w:sz w:val="28"/>
          <w:szCs w:val="28"/>
        </w:rPr>
        <w:t>SusAn</w:t>
      </w:r>
      <w:proofErr w:type="spellEnd"/>
      <w:r w:rsidR="006C1966" w:rsidRPr="00F64546">
        <w:rPr>
          <w:rFonts w:asciiTheme="minorHAnsi" w:hAnsiTheme="minorHAnsi" w:cstheme="minorHAnsi"/>
          <w:color w:val="0070C0"/>
          <w:sz w:val="28"/>
          <w:szCs w:val="28"/>
        </w:rPr>
        <w:t xml:space="preserve"> oraz ICT-AGRI2 </w:t>
      </w:r>
    </w:p>
    <w:p w:rsidR="00676A1C" w:rsidRPr="00266766" w:rsidRDefault="00676A1C" w:rsidP="00676A1C">
      <w:pPr>
        <w:shd w:val="clear" w:color="auto" w:fill="FFFFFF"/>
        <w:spacing w:after="150" w:line="240" w:lineRule="auto"/>
        <w:jc w:val="both"/>
        <w:outlineLvl w:val="1"/>
        <w:rPr>
          <w:rFonts w:eastAsia="Times New Roman" w:cstheme="minorHAnsi"/>
          <w:b/>
          <w:bCs/>
          <w:sz w:val="20"/>
          <w:szCs w:val="20"/>
          <w:lang w:eastAsia="pl-PL"/>
        </w:rPr>
      </w:pPr>
      <w:r w:rsidRPr="00266766">
        <w:rPr>
          <w:rFonts w:eastAsia="Times New Roman" w:cstheme="minorHAnsi"/>
          <w:b/>
          <w:bCs/>
          <w:sz w:val="20"/>
          <w:szCs w:val="20"/>
          <w:lang w:eastAsia="pl-PL"/>
        </w:rPr>
        <w:t>Informacje o naborze</w:t>
      </w:r>
    </w:p>
    <w:p w:rsidR="00F64546" w:rsidRDefault="006C1966" w:rsidP="00F64546">
      <w:pPr>
        <w:pStyle w:val="NormalnyWeb"/>
        <w:jc w:val="both"/>
        <w:rPr>
          <w:rFonts w:asciiTheme="minorHAnsi" w:hAnsiTheme="minorHAnsi" w:cstheme="minorHAnsi"/>
          <w:sz w:val="20"/>
          <w:szCs w:val="20"/>
        </w:rPr>
      </w:pPr>
      <w:proofErr w:type="spellStart"/>
      <w:r w:rsidRPr="00F64546">
        <w:rPr>
          <w:rFonts w:asciiTheme="minorHAnsi" w:hAnsiTheme="minorHAnsi" w:cstheme="minorHAnsi"/>
          <w:sz w:val="20"/>
          <w:szCs w:val="20"/>
        </w:rPr>
        <w:t>NCBiR</w:t>
      </w:r>
      <w:proofErr w:type="spellEnd"/>
      <w:r w:rsidRPr="00F64546">
        <w:rPr>
          <w:rFonts w:asciiTheme="minorHAnsi" w:hAnsiTheme="minorHAnsi" w:cstheme="minorHAnsi"/>
          <w:sz w:val="20"/>
          <w:szCs w:val="20"/>
        </w:rPr>
        <w:t xml:space="preserve"> planuje ogłoszenie w dniu 1 listopada 2018 r. wspólnego konkursu w ramach inicjatyw ERA-NET ERA-GAS, ERA-NET </w:t>
      </w:r>
      <w:proofErr w:type="spellStart"/>
      <w:r w:rsidRPr="00F64546">
        <w:rPr>
          <w:rFonts w:asciiTheme="minorHAnsi" w:hAnsiTheme="minorHAnsi" w:cstheme="minorHAnsi"/>
          <w:sz w:val="20"/>
          <w:szCs w:val="20"/>
        </w:rPr>
        <w:t>SusAn</w:t>
      </w:r>
      <w:proofErr w:type="spellEnd"/>
      <w:r w:rsidRPr="00F64546">
        <w:rPr>
          <w:rFonts w:asciiTheme="minorHAnsi" w:hAnsiTheme="minorHAnsi" w:cstheme="minorHAnsi"/>
          <w:sz w:val="20"/>
          <w:szCs w:val="20"/>
        </w:rPr>
        <w:t xml:space="preserve"> oraz ERA-NET ICT-AGRI2 pt.: ,,</w:t>
      </w:r>
      <w:proofErr w:type="spellStart"/>
      <w:r w:rsidRPr="00F64546">
        <w:rPr>
          <w:rFonts w:asciiTheme="minorHAnsi" w:hAnsiTheme="minorHAnsi" w:cstheme="minorHAnsi"/>
          <w:sz w:val="20"/>
          <w:szCs w:val="20"/>
        </w:rPr>
        <w:t>Novel</w:t>
      </w:r>
      <w:proofErr w:type="spellEnd"/>
      <w:r w:rsidRPr="00F64546">
        <w:rPr>
          <w:rFonts w:asciiTheme="minorHAnsi" w:hAnsiTheme="minorHAnsi" w:cstheme="minorHAnsi"/>
          <w:sz w:val="20"/>
          <w:szCs w:val="20"/>
        </w:rPr>
        <w:t xml:space="preserve"> </w:t>
      </w:r>
      <w:proofErr w:type="spellStart"/>
      <w:r w:rsidRPr="00F64546">
        <w:rPr>
          <w:rFonts w:asciiTheme="minorHAnsi" w:hAnsiTheme="minorHAnsi" w:cstheme="minorHAnsi"/>
          <w:sz w:val="20"/>
          <w:szCs w:val="20"/>
        </w:rPr>
        <w:t>technologies</w:t>
      </w:r>
      <w:proofErr w:type="spellEnd"/>
      <w:r w:rsidRPr="00F64546">
        <w:rPr>
          <w:rFonts w:asciiTheme="minorHAnsi" w:hAnsiTheme="minorHAnsi" w:cstheme="minorHAnsi"/>
          <w:sz w:val="20"/>
          <w:szCs w:val="20"/>
        </w:rPr>
        <w:t xml:space="preserve">, </w:t>
      </w:r>
      <w:proofErr w:type="spellStart"/>
      <w:r w:rsidRPr="00F64546">
        <w:rPr>
          <w:rFonts w:asciiTheme="minorHAnsi" w:hAnsiTheme="minorHAnsi" w:cstheme="minorHAnsi"/>
          <w:sz w:val="20"/>
          <w:szCs w:val="20"/>
        </w:rPr>
        <w:t>solutions</w:t>
      </w:r>
      <w:proofErr w:type="spellEnd"/>
      <w:r w:rsidRPr="00F64546">
        <w:rPr>
          <w:rFonts w:asciiTheme="minorHAnsi" w:hAnsiTheme="minorHAnsi" w:cstheme="minorHAnsi"/>
          <w:sz w:val="20"/>
          <w:szCs w:val="20"/>
        </w:rPr>
        <w:t xml:space="preserve"> and systems to </w:t>
      </w:r>
      <w:proofErr w:type="spellStart"/>
      <w:r w:rsidRPr="00F64546">
        <w:rPr>
          <w:rFonts w:asciiTheme="minorHAnsi" w:hAnsiTheme="minorHAnsi" w:cstheme="minorHAnsi"/>
          <w:sz w:val="20"/>
          <w:szCs w:val="20"/>
        </w:rPr>
        <w:t>reduce</w:t>
      </w:r>
      <w:proofErr w:type="spellEnd"/>
      <w:r w:rsidRPr="00F64546">
        <w:rPr>
          <w:rFonts w:asciiTheme="minorHAnsi" w:hAnsiTheme="minorHAnsi" w:cstheme="minorHAnsi"/>
          <w:sz w:val="20"/>
          <w:szCs w:val="20"/>
        </w:rPr>
        <w:t xml:space="preserve"> </w:t>
      </w:r>
      <w:proofErr w:type="spellStart"/>
      <w:r w:rsidRPr="00F64546">
        <w:rPr>
          <w:rFonts w:asciiTheme="minorHAnsi" w:hAnsiTheme="minorHAnsi" w:cstheme="minorHAnsi"/>
          <w:sz w:val="20"/>
          <w:szCs w:val="20"/>
        </w:rPr>
        <w:t>the</w:t>
      </w:r>
      <w:proofErr w:type="spellEnd"/>
      <w:r w:rsidRPr="00F64546">
        <w:rPr>
          <w:rFonts w:asciiTheme="minorHAnsi" w:hAnsiTheme="minorHAnsi" w:cstheme="minorHAnsi"/>
          <w:sz w:val="20"/>
          <w:szCs w:val="20"/>
        </w:rPr>
        <w:t xml:space="preserve"> </w:t>
      </w:r>
      <w:proofErr w:type="spellStart"/>
      <w:r w:rsidRPr="00F64546">
        <w:rPr>
          <w:rFonts w:asciiTheme="minorHAnsi" w:hAnsiTheme="minorHAnsi" w:cstheme="minorHAnsi"/>
          <w:sz w:val="20"/>
          <w:szCs w:val="20"/>
        </w:rPr>
        <w:t>greenhouse</w:t>
      </w:r>
      <w:proofErr w:type="spellEnd"/>
      <w:r w:rsidRPr="00F64546">
        <w:rPr>
          <w:rFonts w:asciiTheme="minorHAnsi" w:hAnsiTheme="minorHAnsi" w:cstheme="minorHAnsi"/>
          <w:sz w:val="20"/>
          <w:szCs w:val="20"/>
        </w:rPr>
        <w:t xml:space="preserve"> gas </w:t>
      </w:r>
      <w:proofErr w:type="spellStart"/>
      <w:r w:rsidRPr="00F64546">
        <w:rPr>
          <w:rFonts w:asciiTheme="minorHAnsi" w:hAnsiTheme="minorHAnsi" w:cstheme="minorHAnsi"/>
          <w:sz w:val="20"/>
          <w:szCs w:val="20"/>
        </w:rPr>
        <w:t>intensity</w:t>
      </w:r>
      <w:proofErr w:type="spellEnd"/>
      <w:r w:rsidRPr="00F64546">
        <w:rPr>
          <w:rFonts w:asciiTheme="minorHAnsi" w:hAnsiTheme="minorHAnsi" w:cstheme="minorHAnsi"/>
          <w:sz w:val="20"/>
          <w:szCs w:val="20"/>
        </w:rPr>
        <w:t xml:space="preserve"> of </w:t>
      </w:r>
      <w:proofErr w:type="spellStart"/>
      <w:r w:rsidRPr="00F64546">
        <w:rPr>
          <w:rFonts w:asciiTheme="minorHAnsi" w:hAnsiTheme="minorHAnsi" w:cstheme="minorHAnsi"/>
          <w:sz w:val="20"/>
          <w:szCs w:val="20"/>
        </w:rPr>
        <w:t>animal</w:t>
      </w:r>
      <w:proofErr w:type="spellEnd"/>
      <w:r w:rsidRPr="00F64546">
        <w:rPr>
          <w:rFonts w:asciiTheme="minorHAnsi" w:hAnsiTheme="minorHAnsi" w:cstheme="minorHAnsi"/>
          <w:sz w:val="20"/>
          <w:szCs w:val="20"/>
        </w:rPr>
        <w:t xml:space="preserve"> </w:t>
      </w:r>
      <w:proofErr w:type="spellStart"/>
      <w:r w:rsidRPr="00F64546">
        <w:rPr>
          <w:rFonts w:asciiTheme="minorHAnsi" w:hAnsiTheme="minorHAnsi" w:cstheme="minorHAnsi"/>
          <w:sz w:val="20"/>
          <w:szCs w:val="20"/>
        </w:rPr>
        <w:t>production</w:t>
      </w:r>
      <w:proofErr w:type="spellEnd"/>
      <w:r w:rsidRPr="00F64546">
        <w:rPr>
          <w:rFonts w:asciiTheme="minorHAnsi" w:hAnsiTheme="minorHAnsi" w:cstheme="minorHAnsi"/>
          <w:sz w:val="20"/>
          <w:szCs w:val="20"/>
        </w:rPr>
        <w:t xml:space="preserve"> systems”.</w:t>
      </w:r>
    </w:p>
    <w:p w:rsidR="00F64546" w:rsidRDefault="006C1966" w:rsidP="00F64546">
      <w:pPr>
        <w:pStyle w:val="NormalnyWeb"/>
        <w:jc w:val="both"/>
        <w:rPr>
          <w:rFonts w:asciiTheme="minorHAnsi" w:hAnsiTheme="minorHAnsi" w:cstheme="minorHAnsi"/>
          <w:sz w:val="20"/>
          <w:szCs w:val="20"/>
        </w:rPr>
      </w:pPr>
      <w:r w:rsidRPr="00F64546">
        <w:rPr>
          <w:rFonts w:asciiTheme="minorHAnsi" w:hAnsiTheme="minorHAnsi" w:cstheme="minorHAnsi"/>
          <w:sz w:val="20"/>
          <w:szCs w:val="20"/>
        </w:rPr>
        <w:t>Zasady konkursu oraz wstępna tematyka zgłaszanych projektów zawarte zostały w dokumencie </w:t>
      </w:r>
      <w:proofErr w:type="spellStart"/>
      <w:r w:rsidRPr="00F64546">
        <w:rPr>
          <w:rFonts w:asciiTheme="minorHAnsi" w:hAnsiTheme="minorHAnsi" w:cstheme="minorHAnsi"/>
          <w:sz w:val="20"/>
          <w:szCs w:val="20"/>
          <w:u w:val="single"/>
        </w:rPr>
        <w:t>Call</w:t>
      </w:r>
      <w:proofErr w:type="spellEnd"/>
      <w:r w:rsidRPr="00F64546">
        <w:rPr>
          <w:rFonts w:asciiTheme="minorHAnsi" w:hAnsiTheme="minorHAnsi" w:cstheme="minorHAnsi"/>
          <w:sz w:val="20"/>
          <w:szCs w:val="20"/>
          <w:u w:val="single"/>
        </w:rPr>
        <w:t xml:space="preserve"> </w:t>
      </w:r>
      <w:proofErr w:type="spellStart"/>
      <w:r w:rsidRPr="00F64546">
        <w:rPr>
          <w:rFonts w:asciiTheme="minorHAnsi" w:hAnsiTheme="minorHAnsi" w:cstheme="minorHAnsi"/>
          <w:sz w:val="20"/>
          <w:szCs w:val="20"/>
          <w:u w:val="single"/>
        </w:rPr>
        <w:t>Pre-Announcement</w:t>
      </w:r>
      <w:proofErr w:type="spellEnd"/>
      <w:r w:rsidRPr="00F64546">
        <w:rPr>
          <w:rFonts w:asciiTheme="minorHAnsi" w:hAnsiTheme="minorHAnsi" w:cstheme="minorHAnsi"/>
          <w:sz w:val="20"/>
          <w:szCs w:val="20"/>
          <w:u w:val="single"/>
        </w:rPr>
        <w:t> </w:t>
      </w:r>
      <w:r w:rsidRPr="00F64546">
        <w:rPr>
          <w:rFonts w:asciiTheme="minorHAnsi" w:hAnsiTheme="minorHAnsi" w:cstheme="minorHAnsi"/>
          <w:sz w:val="20"/>
          <w:szCs w:val="20"/>
        </w:rPr>
        <w:t>dostępnym na stronie internetowe</w:t>
      </w:r>
      <w:r w:rsidR="00F64546">
        <w:rPr>
          <w:rFonts w:asciiTheme="minorHAnsi" w:hAnsiTheme="minorHAnsi" w:cstheme="minorHAnsi"/>
          <w:sz w:val="20"/>
          <w:szCs w:val="20"/>
        </w:rPr>
        <w:t>j: </w:t>
      </w:r>
      <w:hyperlink r:id="rId32" w:history="1">
        <w:r w:rsidR="00F64546" w:rsidRPr="00B13B02">
          <w:rPr>
            <w:rStyle w:val="Hipercze"/>
            <w:rFonts w:asciiTheme="minorHAnsi" w:hAnsiTheme="minorHAnsi" w:cstheme="minorHAnsi"/>
            <w:sz w:val="20"/>
            <w:szCs w:val="20"/>
          </w:rPr>
          <w:t>http://ictagri.eu/node/39114</w:t>
        </w:r>
      </w:hyperlink>
    </w:p>
    <w:p w:rsidR="006C1966" w:rsidRPr="00F64546" w:rsidRDefault="006C1966" w:rsidP="00F64546">
      <w:pPr>
        <w:pStyle w:val="NormalnyWeb"/>
        <w:jc w:val="both"/>
        <w:rPr>
          <w:rFonts w:asciiTheme="minorHAnsi" w:hAnsiTheme="minorHAnsi" w:cstheme="minorHAnsi"/>
          <w:sz w:val="20"/>
          <w:szCs w:val="20"/>
        </w:rPr>
      </w:pPr>
      <w:r w:rsidRPr="00F64546">
        <w:rPr>
          <w:rFonts w:asciiTheme="minorHAnsi" w:hAnsiTheme="minorHAnsi" w:cstheme="minorHAnsi"/>
          <w:sz w:val="20"/>
          <w:szCs w:val="20"/>
        </w:rPr>
        <w:t xml:space="preserve">Bliższe informacje na temat procedury aplikacyjnej oraz terminów składania wniosków, jak również dokument </w:t>
      </w:r>
      <w:proofErr w:type="spellStart"/>
      <w:r w:rsidRPr="00F64546">
        <w:rPr>
          <w:rFonts w:asciiTheme="minorHAnsi" w:hAnsiTheme="minorHAnsi" w:cstheme="minorHAnsi"/>
          <w:sz w:val="20"/>
          <w:szCs w:val="20"/>
        </w:rPr>
        <w:t>Call</w:t>
      </w:r>
      <w:proofErr w:type="spellEnd"/>
      <w:r w:rsidRPr="00F64546">
        <w:rPr>
          <w:rFonts w:asciiTheme="minorHAnsi" w:hAnsiTheme="minorHAnsi" w:cstheme="minorHAnsi"/>
          <w:sz w:val="20"/>
          <w:szCs w:val="20"/>
        </w:rPr>
        <w:t xml:space="preserve"> </w:t>
      </w:r>
      <w:proofErr w:type="spellStart"/>
      <w:r w:rsidRPr="00F64546">
        <w:rPr>
          <w:rFonts w:asciiTheme="minorHAnsi" w:hAnsiTheme="minorHAnsi" w:cstheme="minorHAnsi"/>
          <w:sz w:val="20"/>
          <w:szCs w:val="20"/>
        </w:rPr>
        <w:t>Announcement</w:t>
      </w:r>
      <w:proofErr w:type="spellEnd"/>
      <w:r w:rsidRPr="00F64546">
        <w:rPr>
          <w:rFonts w:asciiTheme="minorHAnsi" w:hAnsiTheme="minorHAnsi" w:cstheme="minorHAnsi"/>
          <w:sz w:val="20"/>
          <w:szCs w:val="20"/>
        </w:rPr>
        <w:t>, zawierający szczegółową tematykę konkursu, zostaną zamieszczone w najbliższym czasie na stronie NCBR.</w:t>
      </w:r>
    </w:p>
    <w:p w:rsidR="006C1966" w:rsidRPr="006C1966" w:rsidRDefault="006C1966" w:rsidP="006C1966">
      <w:pPr>
        <w:rPr>
          <w:rFonts w:cstheme="minorHAnsi"/>
          <w:sz w:val="24"/>
          <w:szCs w:val="24"/>
        </w:rPr>
      </w:pPr>
    </w:p>
    <w:p w:rsidR="006C1966" w:rsidRPr="006C1966" w:rsidRDefault="006C1966" w:rsidP="006C1966">
      <w:pPr>
        <w:rPr>
          <w:rFonts w:cstheme="minorHAnsi"/>
          <w:color w:val="000000" w:themeColor="text1"/>
          <w:sz w:val="48"/>
          <w:szCs w:val="48"/>
        </w:rPr>
      </w:pPr>
    </w:p>
    <w:p w:rsidR="00F64546" w:rsidRDefault="00F64546">
      <w:pPr>
        <w:rPr>
          <w:rFonts w:eastAsia="Times New Roman" w:cstheme="minorHAnsi"/>
          <w:b/>
          <w:bCs/>
          <w:color w:val="000000" w:themeColor="text1"/>
          <w:sz w:val="48"/>
          <w:szCs w:val="48"/>
          <w:lang w:eastAsia="pl-PL"/>
        </w:rPr>
      </w:pPr>
      <w:r>
        <w:rPr>
          <w:rFonts w:cstheme="minorHAnsi"/>
          <w:color w:val="000000" w:themeColor="text1"/>
          <w:sz w:val="48"/>
          <w:szCs w:val="48"/>
        </w:rPr>
        <w:br w:type="page"/>
      </w:r>
    </w:p>
    <w:p w:rsidR="006C1966" w:rsidRPr="00F64546" w:rsidRDefault="006C1966" w:rsidP="006C1966">
      <w:pPr>
        <w:pStyle w:val="Nagwek2"/>
        <w:rPr>
          <w:rFonts w:asciiTheme="minorHAnsi" w:hAnsiTheme="minorHAnsi" w:cstheme="minorHAnsi"/>
          <w:color w:val="0070C0"/>
          <w:sz w:val="28"/>
          <w:szCs w:val="28"/>
        </w:rPr>
      </w:pPr>
      <w:r w:rsidRPr="00F64546">
        <w:rPr>
          <w:rFonts w:asciiTheme="minorHAnsi" w:hAnsiTheme="minorHAnsi" w:cstheme="minorHAnsi"/>
          <w:color w:val="0070C0"/>
          <w:sz w:val="28"/>
          <w:szCs w:val="28"/>
        </w:rPr>
        <w:lastRenderedPageBreak/>
        <w:t xml:space="preserve">Konkurs Polsko-Niemieckiej Fundacji na rzecz Nauki „Ciągłość i zmiana w komunikacji we współczesnych stosunkach polsko-niemieckich” </w:t>
      </w:r>
    </w:p>
    <w:p w:rsidR="00676A1C" w:rsidRPr="00266766" w:rsidRDefault="00676A1C" w:rsidP="00676A1C">
      <w:pPr>
        <w:shd w:val="clear" w:color="auto" w:fill="FFFFFF"/>
        <w:spacing w:after="150" w:line="240" w:lineRule="auto"/>
        <w:jc w:val="both"/>
        <w:outlineLvl w:val="1"/>
        <w:rPr>
          <w:rFonts w:eastAsia="Times New Roman" w:cstheme="minorHAnsi"/>
          <w:b/>
          <w:bCs/>
          <w:sz w:val="20"/>
          <w:szCs w:val="20"/>
          <w:lang w:eastAsia="pl-PL"/>
        </w:rPr>
      </w:pPr>
      <w:r w:rsidRPr="00266766">
        <w:rPr>
          <w:rFonts w:eastAsia="Times New Roman" w:cstheme="minorHAnsi"/>
          <w:b/>
          <w:bCs/>
          <w:sz w:val="20"/>
          <w:szCs w:val="20"/>
          <w:lang w:eastAsia="pl-PL"/>
        </w:rPr>
        <w:t>Informacje o naborze</w:t>
      </w:r>
    </w:p>
    <w:p w:rsidR="006C1966" w:rsidRPr="00F64546" w:rsidRDefault="006C1966" w:rsidP="00676A1C">
      <w:pPr>
        <w:pStyle w:val="NormalnyWeb"/>
        <w:shd w:val="clear" w:color="auto" w:fill="FFFFFF"/>
        <w:spacing w:before="0" w:beforeAutospacing="0" w:after="0" w:afterAutospacing="0"/>
        <w:ind w:right="238"/>
        <w:jc w:val="both"/>
        <w:textAlignment w:val="top"/>
        <w:rPr>
          <w:rFonts w:asciiTheme="minorHAnsi" w:hAnsiTheme="minorHAnsi" w:cstheme="minorHAnsi"/>
          <w:sz w:val="20"/>
          <w:szCs w:val="20"/>
        </w:rPr>
      </w:pPr>
      <w:r w:rsidRPr="00F64546">
        <w:rPr>
          <w:rFonts w:asciiTheme="minorHAnsi" w:hAnsiTheme="minorHAnsi" w:cstheme="minorHAnsi"/>
          <w:color w:val="000000"/>
          <w:sz w:val="20"/>
          <w:szCs w:val="20"/>
        </w:rPr>
        <w:t>Zespoły naukowo-badawcze z polskich i niemieckich instytucji naukowych mogą się ubiegać wspólnym projektem o dotację. Badania mogą być poświęcone roli określonych grup i aktorów społecznych. Szczególne znaczenie przypada przy tym interakcjom w polityce, mediach i w ramach społeczeństwa obywatelskiego.</w:t>
      </w:r>
    </w:p>
    <w:p w:rsidR="006C1966" w:rsidRPr="00F64546" w:rsidRDefault="006C1966" w:rsidP="00676A1C">
      <w:pPr>
        <w:pStyle w:val="NormalnyWeb"/>
        <w:shd w:val="clear" w:color="auto" w:fill="FFFFFF"/>
        <w:spacing w:before="0" w:beforeAutospacing="0" w:after="0" w:afterAutospacing="0"/>
        <w:ind w:right="238"/>
        <w:jc w:val="both"/>
        <w:textAlignment w:val="top"/>
        <w:rPr>
          <w:rFonts w:asciiTheme="minorHAnsi" w:hAnsiTheme="minorHAnsi" w:cstheme="minorHAnsi"/>
          <w:sz w:val="20"/>
          <w:szCs w:val="20"/>
        </w:rPr>
      </w:pPr>
      <w:r w:rsidRPr="00F64546">
        <w:rPr>
          <w:rFonts w:asciiTheme="minorHAnsi" w:hAnsiTheme="minorHAnsi" w:cstheme="minorHAnsi"/>
          <w:color w:val="000000"/>
          <w:sz w:val="20"/>
          <w:szCs w:val="20"/>
        </w:rPr>
        <w:t>W badaniach powinno znaleźć się również miejsce na analizę takich aspektów jak wpływ specyfiki danej kultury politycznej na komunikację, rola mediów w propagowaniu wiedzy o</w:t>
      </w:r>
      <w:r w:rsidR="008958F7">
        <w:rPr>
          <w:rFonts w:asciiTheme="minorHAnsi" w:hAnsiTheme="minorHAnsi" w:cstheme="minorHAnsi"/>
          <w:color w:val="000000"/>
          <w:sz w:val="20"/>
          <w:szCs w:val="20"/>
        </w:rPr>
        <w:t xml:space="preserve"> sąsiednim kraju oraz postawy i </w:t>
      </w:r>
      <w:r w:rsidRPr="00F64546">
        <w:rPr>
          <w:rFonts w:asciiTheme="minorHAnsi" w:hAnsiTheme="minorHAnsi" w:cstheme="minorHAnsi"/>
          <w:color w:val="000000"/>
          <w:sz w:val="20"/>
          <w:szCs w:val="20"/>
        </w:rPr>
        <w:t>międzykulturowe kompetencje elit. Szczególne znaczenie ma grunto</w:t>
      </w:r>
      <w:r w:rsidR="008958F7">
        <w:rPr>
          <w:rFonts w:asciiTheme="minorHAnsi" w:hAnsiTheme="minorHAnsi" w:cstheme="minorHAnsi"/>
          <w:color w:val="000000"/>
          <w:sz w:val="20"/>
          <w:szCs w:val="20"/>
        </w:rPr>
        <w:t>wne przeobrażenie komunikacji w </w:t>
      </w:r>
      <w:r w:rsidRPr="00F64546">
        <w:rPr>
          <w:rFonts w:asciiTheme="minorHAnsi" w:hAnsiTheme="minorHAnsi" w:cstheme="minorHAnsi"/>
          <w:color w:val="000000"/>
          <w:sz w:val="20"/>
          <w:szCs w:val="20"/>
        </w:rPr>
        <w:t xml:space="preserve">wyniku dynamicznego rozwoju </w:t>
      </w:r>
      <w:proofErr w:type="spellStart"/>
      <w:r w:rsidRPr="00F64546">
        <w:rPr>
          <w:rFonts w:asciiTheme="minorHAnsi" w:hAnsiTheme="minorHAnsi" w:cstheme="minorHAnsi"/>
          <w:color w:val="000000"/>
          <w:sz w:val="20"/>
          <w:szCs w:val="20"/>
        </w:rPr>
        <w:t>internetu</w:t>
      </w:r>
      <w:proofErr w:type="spellEnd"/>
      <w:r w:rsidRPr="00F64546">
        <w:rPr>
          <w:rFonts w:asciiTheme="minorHAnsi" w:hAnsiTheme="minorHAnsi" w:cstheme="minorHAnsi"/>
          <w:color w:val="000000"/>
          <w:sz w:val="20"/>
          <w:szCs w:val="20"/>
        </w:rPr>
        <w:t xml:space="preserve"> i mediów </w:t>
      </w:r>
      <w:proofErr w:type="spellStart"/>
      <w:r w:rsidRPr="00F64546">
        <w:rPr>
          <w:rFonts w:asciiTheme="minorHAnsi" w:hAnsiTheme="minorHAnsi" w:cstheme="minorHAnsi"/>
          <w:color w:val="000000"/>
          <w:sz w:val="20"/>
          <w:szCs w:val="20"/>
        </w:rPr>
        <w:t>społecznościowych</w:t>
      </w:r>
      <w:proofErr w:type="spellEnd"/>
      <w:r w:rsidRPr="00F64546">
        <w:rPr>
          <w:rFonts w:asciiTheme="minorHAnsi" w:hAnsiTheme="minorHAnsi" w:cstheme="minorHAnsi"/>
          <w:color w:val="000000"/>
          <w:sz w:val="20"/>
          <w:szCs w:val="20"/>
        </w:rPr>
        <w:t>. W centrum projektu badawczego powinna znaleźć się współczesność, przy czym możliwe jest również uwzględnienie perspektywy historycznej.</w:t>
      </w:r>
      <w:r w:rsidRPr="00F64546">
        <w:rPr>
          <w:rFonts w:asciiTheme="minorHAnsi" w:hAnsiTheme="minorHAnsi" w:cstheme="minorHAnsi"/>
          <w:sz w:val="20"/>
          <w:szCs w:val="20"/>
        </w:rPr>
        <w:br/>
        <w:t> </w:t>
      </w:r>
    </w:p>
    <w:p w:rsidR="008958F7" w:rsidRPr="008958F7" w:rsidRDefault="008958F7" w:rsidP="008958F7">
      <w:pPr>
        <w:pStyle w:val="NormalnyWeb"/>
        <w:jc w:val="both"/>
        <w:rPr>
          <w:rFonts w:asciiTheme="minorHAnsi" w:hAnsiTheme="minorHAnsi" w:cstheme="minorHAnsi"/>
          <w:b/>
          <w:sz w:val="20"/>
          <w:szCs w:val="20"/>
        </w:rPr>
      </w:pPr>
      <w:r w:rsidRPr="008958F7">
        <w:rPr>
          <w:rFonts w:asciiTheme="minorHAnsi" w:hAnsiTheme="minorHAnsi" w:cstheme="minorHAnsi"/>
          <w:b/>
          <w:sz w:val="20"/>
          <w:szCs w:val="20"/>
        </w:rPr>
        <w:t>Termin naboru:</w:t>
      </w:r>
    </w:p>
    <w:p w:rsidR="006C1966" w:rsidRPr="00F64546" w:rsidRDefault="006C1966" w:rsidP="006C1966">
      <w:pPr>
        <w:pStyle w:val="NormalnyWeb"/>
        <w:shd w:val="clear" w:color="auto" w:fill="FFFFFF"/>
        <w:spacing w:before="150" w:beforeAutospacing="0" w:after="150" w:afterAutospacing="0" w:line="336" w:lineRule="atLeast"/>
        <w:ind w:right="240"/>
        <w:jc w:val="both"/>
        <w:textAlignment w:val="top"/>
        <w:rPr>
          <w:rStyle w:val="Pogrubienie"/>
          <w:rFonts w:asciiTheme="minorHAnsi" w:hAnsiTheme="minorHAnsi" w:cstheme="minorHAnsi"/>
          <w:sz w:val="20"/>
          <w:szCs w:val="20"/>
        </w:rPr>
      </w:pPr>
      <w:r w:rsidRPr="00F64546">
        <w:rPr>
          <w:rFonts w:asciiTheme="minorHAnsi" w:hAnsiTheme="minorHAnsi" w:cstheme="minorHAnsi"/>
          <w:color w:val="000000"/>
          <w:sz w:val="20"/>
          <w:szCs w:val="20"/>
        </w:rPr>
        <w:t>Wnioski należy nadesłać w języku polskim oraz niemieckim do </w:t>
      </w:r>
      <w:r w:rsidRPr="00F64546">
        <w:rPr>
          <w:rStyle w:val="Pogrubienie"/>
          <w:rFonts w:asciiTheme="minorHAnsi" w:hAnsiTheme="minorHAnsi" w:cstheme="minorHAnsi"/>
          <w:sz w:val="20"/>
          <w:szCs w:val="20"/>
        </w:rPr>
        <w:t>15 listopada 2018 r. </w:t>
      </w:r>
    </w:p>
    <w:p w:rsidR="006C1966" w:rsidRPr="00F64546" w:rsidRDefault="006C1966" w:rsidP="006C1966">
      <w:pPr>
        <w:pStyle w:val="NormalnyWeb"/>
        <w:shd w:val="clear" w:color="auto" w:fill="FFFFFF"/>
        <w:spacing w:before="150" w:beforeAutospacing="0" w:after="150" w:afterAutospacing="0" w:line="336" w:lineRule="atLeast"/>
        <w:ind w:right="240"/>
        <w:jc w:val="both"/>
        <w:textAlignment w:val="top"/>
        <w:rPr>
          <w:rFonts w:asciiTheme="minorHAnsi" w:hAnsiTheme="minorHAnsi" w:cstheme="minorHAnsi"/>
          <w:sz w:val="20"/>
          <w:szCs w:val="20"/>
        </w:rPr>
      </w:pPr>
      <w:r w:rsidRPr="00F64546">
        <w:rPr>
          <w:rFonts w:asciiTheme="minorHAnsi" w:hAnsiTheme="minorHAnsi" w:cstheme="minorHAnsi"/>
          <w:sz w:val="20"/>
          <w:szCs w:val="20"/>
        </w:rPr>
        <w:t>Fundacja ogłosi decyzję o przyznaniu dotacji najpóźniej do końca kwietnia 2019 r.</w:t>
      </w:r>
    </w:p>
    <w:p w:rsidR="006C1966" w:rsidRPr="00F64546" w:rsidRDefault="006C1966" w:rsidP="006C1966">
      <w:pPr>
        <w:pStyle w:val="NormalnyWeb"/>
        <w:shd w:val="clear" w:color="auto" w:fill="FFFFFF"/>
        <w:spacing w:before="150" w:beforeAutospacing="0" w:after="150" w:afterAutospacing="0" w:line="336" w:lineRule="atLeast"/>
        <w:ind w:right="240"/>
        <w:jc w:val="both"/>
        <w:textAlignment w:val="top"/>
        <w:rPr>
          <w:rFonts w:asciiTheme="minorHAnsi" w:hAnsiTheme="minorHAnsi" w:cstheme="minorHAnsi"/>
          <w:sz w:val="20"/>
          <w:szCs w:val="20"/>
        </w:rPr>
      </w:pPr>
      <w:r w:rsidRPr="00F64546">
        <w:rPr>
          <w:rFonts w:asciiTheme="minorHAnsi" w:hAnsiTheme="minorHAnsi" w:cstheme="minorHAnsi"/>
          <w:color w:val="000000"/>
          <w:sz w:val="20"/>
          <w:szCs w:val="20"/>
        </w:rPr>
        <w:t>Dotacja przydzielona projektowi może wynosić maksymalnie 300 000 euro, projekt może trwać od 24 do 36 miesięcy.</w:t>
      </w:r>
    </w:p>
    <w:p w:rsidR="006C1966" w:rsidRPr="00F64546" w:rsidRDefault="006C1966" w:rsidP="006C1966">
      <w:pPr>
        <w:pStyle w:val="NormalnyWeb"/>
        <w:shd w:val="clear" w:color="auto" w:fill="FFFFFF"/>
        <w:spacing w:before="150" w:beforeAutospacing="0" w:after="150" w:afterAutospacing="0" w:line="336" w:lineRule="atLeast"/>
        <w:ind w:right="240"/>
        <w:textAlignment w:val="top"/>
        <w:rPr>
          <w:rFonts w:asciiTheme="minorHAnsi" w:hAnsiTheme="minorHAnsi" w:cstheme="minorHAnsi"/>
          <w:color w:val="000000"/>
          <w:sz w:val="20"/>
          <w:szCs w:val="20"/>
        </w:rPr>
      </w:pPr>
      <w:r w:rsidRPr="00F64546">
        <w:rPr>
          <w:rStyle w:val="Pogrubienie"/>
          <w:rFonts w:asciiTheme="minorHAnsi" w:hAnsiTheme="minorHAnsi" w:cstheme="minorHAnsi"/>
          <w:color w:val="000000"/>
          <w:sz w:val="20"/>
          <w:szCs w:val="20"/>
        </w:rPr>
        <w:t>Formularze wnioskowe</w:t>
      </w:r>
      <w:r w:rsidRPr="00F64546">
        <w:rPr>
          <w:rFonts w:asciiTheme="minorHAnsi" w:hAnsiTheme="minorHAnsi" w:cstheme="minorHAnsi"/>
          <w:color w:val="000000"/>
          <w:sz w:val="20"/>
          <w:szCs w:val="20"/>
        </w:rPr>
        <w:t xml:space="preserve"> będą dostępne na stronie konkursu: http://www.pnfn.pl/pl/648.php</w:t>
      </w:r>
    </w:p>
    <w:p w:rsidR="006C1966" w:rsidRPr="006C1966" w:rsidRDefault="006C1966" w:rsidP="006C1966">
      <w:pPr>
        <w:pStyle w:val="NormalnyWeb"/>
        <w:shd w:val="clear" w:color="auto" w:fill="FFFFFF"/>
        <w:spacing w:before="150" w:beforeAutospacing="0" w:after="150" w:afterAutospacing="0" w:line="336" w:lineRule="atLeast"/>
        <w:ind w:right="240"/>
        <w:textAlignment w:val="top"/>
        <w:rPr>
          <w:rFonts w:asciiTheme="minorHAnsi" w:hAnsiTheme="minorHAnsi" w:cstheme="minorHAnsi"/>
          <w:color w:val="000000"/>
        </w:rPr>
      </w:pPr>
    </w:p>
    <w:p w:rsidR="00F64546" w:rsidRDefault="00F64546">
      <w:pPr>
        <w:rPr>
          <w:rFonts w:eastAsia="Times New Roman" w:cstheme="minorHAnsi"/>
          <w:sz w:val="24"/>
          <w:szCs w:val="24"/>
          <w:lang w:eastAsia="pl-PL"/>
        </w:rPr>
      </w:pPr>
      <w:r>
        <w:rPr>
          <w:rFonts w:cstheme="minorHAnsi"/>
        </w:rPr>
        <w:br w:type="page"/>
      </w:r>
    </w:p>
    <w:p w:rsidR="00F64546" w:rsidRPr="00F64546" w:rsidRDefault="006C1966" w:rsidP="006C1966">
      <w:pPr>
        <w:pStyle w:val="NormalnyWeb"/>
        <w:jc w:val="both"/>
        <w:rPr>
          <w:rFonts w:asciiTheme="minorHAnsi" w:hAnsiTheme="minorHAnsi" w:cstheme="minorHAnsi"/>
          <w:color w:val="0070C0"/>
          <w:sz w:val="28"/>
          <w:szCs w:val="28"/>
        </w:rPr>
      </w:pPr>
      <w:hyperlink r:id="rId33" w:tgtFrame="_blank" w:history="1">
        <w:r w:rsidRPr="00F64546">
          <w:rPr>
            <w:rStyle w:val="Hipercze"/>
            <w:rFonts w:asciiTheme="minorHAnsi" w:hAnsiTheme="minorHAnsi" w:cstheme="minorHAnsi"/>
            <w:b/>
            <w:color w:val="0070C0"/>
            <w:sz w:val="28"/>
            <w:szCs w:val="28"/>
            <w:u w:val="none"/>
          </w:rPr>
          <w:t>Projekt ATTRACT</w:t>
        </w:r>
      </w:hyperlink>
      <w:r w:rsidRPr="00F64546">
        <w:rPr>
          <w:rFonts w:asciiTheme="minorHAnsi" w:hAnsiTheme="minorHAnsi" w:cstheme="minorHAnsi"/>
          <w:color w:val="0070C0"/>
          <w:sz w:val="28"/>
          <w:szCs w:val="28"/>
        </w:rPr>
        <w:t xml:space="preserve"> </w:t>
      </w:r>
    </w:p>
    <w:p w:rsidR="00676A1C" w:rsidRPr="00266766" w:rsidRDefault="00676A1C" w:rsidP="00676A1C">
      <w:pPr>
        <w:shd w:val="clear" w:color="auto" w:fill="FFFFFF"/>
        <w:spacing w:after="150" w:line="240" w:lineRule="auto"/>
        <w:jc w:val="both"/>
        <w:outlineLvl w:val="1"/>
        <w:rPr>
          <w:rFonts w:eastAsia="Times New Roman" w:cstheme="minorHAnsi"/>
          <w:b/>
          <w:bCs/>
          <w:sz w:val="20"/>
          <w:szCs w:val="20"/>
          <w:lang w:eastAsia="pl-PL"/>
        </w:rPr>
      </w:pPr>
      <w:r w:rsidRPr="00266766">
        <w:rPr>
          <w:rFonts w:eastAsia="Times New Roman" w:cstheme="minorHAnsi"/>
          <w:b/>
          <w:bCs/>
          <w:sz w:val="20"/>
          <w:szCs w:val="20"/>
          <w:lang w:eastAsia="pl-PL"/>
        </w:rPr>
        <w:t>Informacje o naborze</w:t>
      </w:r>
    </w:p>
    <w:p w:rsidR="006C1966" w:rsidRPr="00F64546" w:rsidRDefault="00676A1C" w:rsidP="006C1966">
      <w:pPr>
        <w:pStyle w:val="NormalnyWeb"/>
        <w:jc w:val="both"/>
        <w:rPr>
          <w:rFonts w:asciiTheme="minorHAnsi" w:hAnsiTheme="minorHAnsi" w:cstheme="minorHAnsi"/>
          <w:sz w:val="20"/>
          <w:szCs w:val="20"/>
        </w:rPr>
      </w:pPr>
      <w:r w:rsidRPr="00F64546">
        <w:rPr>
          <w:rFonts w:asciiTheme="minorHAnsi" w:hAnsiTheme="minorHAnsi" w:cstheme="minorHAnsi"/>
          <w:sz w:val="20"/>
          <w:szCs w:val="20"/>
        </w:rPr>
        <w:t>S</w:t>
      </w:r>
      <w:r w:rsidR="006C1966" w:rsidRPr="00F64546">
        <w:rPr>
          <w:rFonts w:asciiTheme="minorHAnsi" w:hAnsiTheme="minorHAnsi" w:cstheme="minorHAnsi"/>
          <w:sz w:val="20"/>
          <w:szCs w:val="20"/>
        </w:rPr>
        <w:t>finans</w:t>
      </w:r>
      <w:r>
        <w:rPr>
          <w:rFonts w:asciiTheme="minorHAnsi" w:hAnsiTheme="minorHAnsi" w:cstheme="minorHAnsi"/>
          <w:sz w:val="20"/>
          <w:szCs w:val="20"/>
        </w:rPr>
        <w:t>owane zostanie</w:t>
      </w:r>
      <w:r w:rsidR="006C1966" w:rsidRPr="00F64546">
        <w:rPr>
          <w:rFonts w:asciiTheme="minorHAnsi" w:hAnsiTheme="minorHAnsi" w:cstheme="minorHAnsi"/>
          <w:sz w:val="20"/>
          <w:szCs w:val="20"/>
        </w:rPr>
        <w:t xml:space="preserve"> 170 przełomowych koncepcji technologicznych w dziedzinie technologii wykrywania i obrazowania. Zwycięskie projekty otrzymają po  100 tys. euro dofinansowania, aby zrealizować swój pomysł.</w:t>
      </w:r>
    </w:p>
    <w:p w:rsidR="008958F7" w:rsidRPr="008958F7" w:rsidRDefault="008958F7" w:rsidP="008958F7">
      <w:pPr>
        <w:pStyle w:val="NormalnyWeb"/>
        <w:jc w:val="both"/>
        <w:rPr>
          <w:rFonts w:asciiTheme="minorHAnsi" w:hAnsiTheme="minorHAnsi" w:cstheme="minorHAnsi"/>
          <w:b/>
          <w:sz w:val="20"/>
          <w:szCs w:val="20"/>
        </w:rPr>
      </w:pPr>
      <w:r w:rsidRPr="008958F7">
        <w:rPr>
          <w:rFonts w:asciiTheme="minorHAnsi" w:hAnsiTheme="minorHAnsi" w:cstheme="minorHAnsi"/>
          <w:b/>
          <w:sz w:val="20"/>
          <w:szCs w:val="20"/>
        </w:rPr>
        <w:t>Termin naboru:</w:t>
      </w:r>
    </w:p>
    <w:p w:rsidR="006C1966" w:rsidRPr="00F64546" w:rsidRDefault="006C1966" w:rsidP="006C1966">
      <w:pPr>
        <w:pStyle w:val="NormalnyWeb"/>
        <w:jc w:val="both"/>
        <w:rPr>
          <w:rFonts w:asciiTheme="minorHAnsi" w:hAnsiTheme="minorHAnsi" w:cstheme="minorHAnsi"/>
          <w:sz w:val="20"/>
          <w:szCs w:val="20"/>
        </w:rPr>
      </w:pPr>
      <w:r w:rsidRPr="00F64546">
        <w:rPr>
          <w:rFonts w:asciiTheme="minorHAnsi" w:hAnsiTheme="minorHAnsi" w:cstheme="minorHAnsi"/>
          <w:sz w:val="20"/>
          <w:szCs w:val="20"/>
        </w:rPr>
        <w:t xml:space="preserve">Wnioskodawcy mają trzy miesiące na zgłoszenie swoich pomysłów – ostateczny termin przyjmowania wniosków upływa </w:t>
      </w:r>
      <w:r w:rsidRPr="00F64546">
        <w:rPr>
          <w:rStyle w:val="Pogrubienie"/>
          <w:rFonts w:asciiTheme="minorHAnsi" w:hAnsiTheme="minorHAnsi" w:cstheme="minorHAnsi"/>
          <w:sz w:val="20"/>
          <w:szCs w:val="20"/>
        </w:rPr>
        <w:t>31 października 2018 r.</w:t>
      </w:r>
    </w:p>
    <w:p w:rsidR="006C1966" w:rsidRPr="00F64546" w:rsidRDefault="006C1966" w:rsidP="006C1966">
      <w:pPr>
        <w:pStyle w:val="NormalnyWeb"/>
        <w:jc w:val="both"/>
        <w:rPr>
          <w:rFonts w:asciiTheme="minorHAnsi" w:hAnsiTheme="minorHAnsi" w:cstheme="minorHAnsi"/>
          <w:sz w:val="20"/>
          <w:szCs w:val="20"/>
        </w:rPr>
      </w:pPr>
      <w:r w:rsidRPr="00F64546">
        <w:rPr>
          <w:rFonts w:asciiTheme="minorHAnsi" w:hAnsiTheme="minorHAnsi" w:cstheme="minorHAnsi"/>
          <w:sz w:val="20"/>
          <w:szCs w:val="20"/>
        </w:rPr>
        <w:t>Konkurs jest skierowany do wszystkich podmiotów prawnych (</w:t>
      </w:r>
      <w:proofErr w:type="spellStart"/>
      <w:r w:rsidRPr="00F64546">
        <w:rPr>
          <w:rStyle w:val="Uwydatnienie"/>
          <w:rFonts w:asciiTheme="minorHAnsi" w:eastAsiaTheme="majorEastAsia" w:hAnsiTheme="minorHAnsi" w:cstheme="minorHAnsi"/>
          <w:sz w:val="20"/>
          <w:szCs w:val="20"/>
        </w:rPr>
        <w:t>open</w:t>
      </w:r>
      <w:proofErr w:type="spellEnd"/>
      <w:r w:rsidRPr="00F64546">
        <w:rPr>
          <w:rStyle w:val="Uwydatnienie"/>
          <w:rFonts w:asciiTheme="minorHAnsi" w:eastAsiaTheme="majorEastAsia" w:hAnsiTheme="minorHAnsi" w:cstheme="minorHAnsi"/>
          <w:sz w:val="20"/>
          <w:szCs w:val="20"/>
        </w:rPr>
        <w:t xml:space="preserve"> to </w:t>
      </w:r>
      <w:proofErr w:type="spellStart"/>
      <w:r w:rsidRPr="00F64546">
        <w:rPr>
          <w:rStyle w:val="Uwydatnienie"/>
          <w:rFonts w:asciiTheme="minorHAnsi" w:eastAsiaTheme="majorEastAsia" w:hAnsiTheme="minorHAnsi" w:cstheme="minorHAnsi"/>
          <w:sz w:val="20"/>
          <w:szCs w:val="20"/>
        </w:rPr>
        <w:t>all</w:t>
      </w:r>
      <w:proofErr w:type="spellEnd"/>
      <w:r w:rsidRPr="00F64546">
        <w:rPr>
          <w:rStyle w:val="Uwydatnienie"/>
          <w:rFonts w:asciiTheme="minorHAnsi" w:eastAsiaTheme="majorEastAsia" w:hAnsiTheme="minorHAnsi" w:cstheme="minorHAnsi"/>
          <w:sz w:val="20"/>
          <w:szCs w:val="20"/>
        </w:rPr>
        <w:t xml:space="preserve"> legal </w:t>
      </w:r>
      <w:proofErr w:type="spellStart"/>
      <w:r w:rsidRPr="00F64546">
        <w:rPr>
          <w:rStyle w:val="Uwydatnienie"/>
          <w:rFonts w:asciiTheme="minorHAnsi" w:eastAsiaTheme="majorEastAsia" w:hAnsiTheme="minorHAnsi" w:cstheme="minorHAnsi"/>
          <w:sz w:val="20"/>
          <w:szCs w:val="20"/>
        </w:rPr>
        <w:t>entities</w:t>
      </w:r>
      <w:proofErr w:type="spellEnd"/>
      <w:r w:rsidRPr="00F64546">
        <w:rPr>
          <w:rFonts w:asciiTheme="minorHAnsi" w:hAnsiTheme="minorHAnsi" w:cstheme="minorHAnsi"/>
          <w:sz w:val="20"/>
          <w:szCs w:val="20"/>
        </w:rPr>
        <w:t>) działających na terenie UE bądź krajów stowarzyszonych z Programem Ramowym Horyzont 2020.</w:t>
      </w:r>
    </w:p>
    <w:p w:rsidR="006C1966" w:rsidRPr="00F64546" w:rsidRDefault="006C1966" w:rsidP="006C1966">
      <w:pPr>
        <w:pStyle w:val="NormalnyWeb"/>
        <w:jc w:val="both"/>
        <w:rPr>
          <w:rFonts w:asciiTheme="minorHAnsi" w:hAnsiTheme="minorHAnsi" w:cstheme="minorHAnsi"/>
          <w:sz w:val="20"/>
          <w:szCs w:val="20"/>
        </w:rPr>
      </w:pPr>
      <w:r w:rsidRPr="00F64546">
        <w:rPr>
          <w:rFonts w:asciiTheme="minorHAnsi" w:hAnsiTheme="minorHAnsi" w:cstheme="minorHAnsi"/>
          <w:sz w:val="20"/>
          <w:szCs w:val="20"/>
        </w:rPr>
        <w:t xml:space="preserve">Więcej informacji o konkursie na stronie projektu: </w:t>
      </w:r>
      <w:hyperlink r:id="rId34" w:history="1">
        <w:r w:rsidR="00F64546" w:rsidRPr="00B13B02">
          <w:rPr>
            <w:rStyle w:val="Hipercze"/>
            <w:rFonts w:asciiTheme="minorHAnsi" w:hAnsiTheme="minorHAnsi" w:cstheme="minorHAnsi"/>
            <w:sz w:val="20"/>
            <w:szCs w:val="20"/>
          </w:rPr>
          <w:t>https://attract-eu.com/attract-call/</w:t>
        </w:r>
      </w:hyperlink>
      <w:r w:rsidR="00F64546">
        <w:rPr>
          <w:rFonts w:asciiTheme="minorHAnsi" w:hAnsiTheme="minorHAnsi" w:cstheme="minorHAnsi"/>
          <w:sz w:val="20"/>
          <w:szCs w:val="20"/>
        </w:rPr>
        <w:t xml:space="preserve"> </w:t>
      </w:r>
    </w:p>
    <w:p w:rsidR="006C1966" w:rsidRPr="00F64546" w:rsidRDefault="006C1966" w:rsidP="006C1966">
      <w:pPr>
        <w:pStyle w:val="NormalnyWeb"/>
        <w:jc w:val="both"/>
        <w:rPr>
          <w:rFonts w:asciiTheme="minorHAnsi" w:hAnsiTheme="minorHAnsi" w:cstheme="minorHAnsi"/>
          <w:sz w:val="20"/>
          <w:szCs w:val="20"/>
        </w:rPr>
      </w:pPr>
      <w:r w:rsidRPr="00F64546">
        <w:rPr>
          <w:rFonts w:asciiTheme="minorHAnsi" w:hAnsiTheme="minorHAnsi" w:cstheme="minorHAnsi"/>
          <w:sz w:val="20"/>
          <w:szCs w:val="20"/>
        </w:rPr>
        <w:t>Wiele technologii prowadzących do przełomowych innowacji o dużym wpływie na życie ludzi wynika z badań podstawowych.</w:t>
      </w:r>
    </w:p>
    <w:p w:rsidR="006C1966" w:rsidRPr="00F64546" w:rsidRDefault="006C1966" w:rsidP="006C1966">
      <w:pPr>
        <w:pStyle w:val="NormalnyWeb"/>
        <w:jc w:val="both"/>
        <w:rPr>
          <w:rFonts w:asciiTheme="minorHAnsi" w:hAnsiTheme="minorHAnsi" w:cstheme="minorHAnsi"/>
          <w:sz w:val="20"/>
          <w:szCs w:val="20"/>
        </w:rPr>
      </w:pPr>
      <w:r w:rsidRPr="00F64546">
        <w:rPr>
          <w:rStyle w:val="Pogrubienie"/>
          <w:rFonts w:asciiTheme="minorHAnsi" w:hAnsiTheme="minorHAnsi" w:cstheme="minorHAnsi"/>
          <w:sz w:val="20"/>
          <w:szCs w:val="20"/>
        </w:rPr>
        <w:t>ATTRACT</w:t>
      </w:r>
      <w:r w:rsidRPr="00F64546">
        <w:rPr>
          <w:rFonts w:asciiTheme="minorHAnsi" w:hAnsiTheme="minorHAnsi" w:cstheme="minorHAnsi"/>
          <w:sz w:val="20"/>
          <w:szCs w:val="20"/>
        </w:rPr>
        <w:t xml:space="preserve"> to pionierska inicjatywa skupiająca europejskie środowiska badawcze – które budują i eksploatują teleskopy, akceleratory cząstek i inne kapitałochłonne instrumenty naukowe.  Pomaga ona wprowadzać obiecujące przedsięwzięcia na rynki globalne. W tym celu ATTRACT pozyskuje duże firmy, doświadczonych inwestorów </w:t>
      </w:r>
      <w:proofErr w:type="spellStart"/>
      <w:r w:rsidRPr="00F64546">
        <w:rPr>
          <w:rFonts w:asciiTheme="minorHAnsi" w:hAnsiTheme="minorHAnsi" w:cstheme="minorHAnsi"/>
          <w:sz w:val="20"/>
          <w:szCs w:val="20"/>
        </w:rPr>
        <w:t>venture</w:t>
      </w:r>
      <w:proofErr w:type="spellEnd"/>
      <w:r w:rsidRPr="00F64546">
        <w:rPr>
          <w:rFonts w:asciiTheme="minorHAnsi" w:hAnsiTheme="minorHAnsi" w:cstheme="minorHAnsi"/>
          <w:sz w:val="20"/>
          <w:szCs w:val="20"/>
        </w:rPr>
        <w:t xml:space="preserve"> capital i inwestorów indywidualnych. Celem jest stworzenie całkowicie nowego, europejskiego modelu otwartej innowacji, który może stać się motorem dla tworzenia miejsc pracy i dobrobytu dla wszystkich.</w:t>
      </w:r>
    </w:p>
    <w:p w:rsidR="006C1966" w:rsidRPr="00F64546" w:rsidRDefault="006C1966" w:rsidP="006C1966">
      <w:pPr>
        <w:pStyle w:val="NormalnyWeb"/>
        <w:jc w:val="both"/>
        <w:rPr>
          <w:rFonts w:asciiTheme="minorHAnsi" w:hAnsiTheme="minorHAnsi" w:cstheme="minorHAnsi"/>
          <w:sz w:val="20"/>
          <w:szCs w:val="20"/>
        </w:rPr>
      </w:pPr>
      <w:r w:rsidRPr="00F64546">
        <w:rPr>
          <w:rFonts w:asciiTheme="minorHAnsi" w:hAnsiTheme="minorHAnsi" w:cstheme="minorHAnsi"/>
          <w:sz w:val="20"/>
          <w:szCs w:val="20"/>
        </w:rPr>
        <w:t xml:space="preserve">Projekt, współfinansowany przez program Unii Europejskiej Horyzont 2020, ma na celu pomoc w </w:t>
      </w:r>
      <w:proofErr w:type="spellStart"/>
      <w:r w:rsidRPr="00F64546">
        <w:rPr>
          <w:rFonts w:asciiTheme="minorHAnsi" w:hAnsiTheme="minorHAnsi" w:cstheme="minorHAnsi"/>
          <w:sz w:val="20"/>
          <w:szCs w:val="20"/>
        </w:rPr>
        <w:t>podoszeniu</w:t>
      </w:r>
      <w:proofErr w:type="spellEnd"/>
      <w:r w:rsidRPr="00F64546">
        <w:rPr>
          <w:rFonts w:asciiTheme="minorHAnsi" w:hAnsiTheme="minorHAnsi" w:cstheme="minorHAnsi"/>
          <w:sz w:val="20"/>
          <w:szCs w:val="20"/>
        </w:rPr>
        <w:t xml:space="preserve"> konkurencyjności gospodarki europejskiej i poprawę życia ludzi poprzez tworzenie produktów, usług, przedsiębiorstw i miejsc pracy.</w:t>
      </w:r>
    </w:p>
    <w:p w:rsidR="006C1966" w:rsidRPr="006C1966" w:rsidRDefault="006C1966" w:rsidP="006C1966">
      <w:pPr>
        <w:pStyle w:val="NormalnyWeb"/>
        <w:shd w:val="clear" w:color="auto" w:fill="FFFFFF"/>
        <w:spacing w:before="150" w:beforeAutospacing="0" w:after="150" w:afterAutospacing="0" w:line="336" w:lineRule="atLeast"/>
        <w:ind w:right="240"/>
        <w:textAlignment w:val="top"/>
        <w:rPr>
          <w:rFonts w:asciiTheme="minorHAnsi" w:hAnsiTheme="minorHAnsi" w:cstheme="minorHAnsi"/>
        </w:rPr>
      </w:pPr>
    </w:p>
    <w:p w:rsidR="00F64546" w:rsidRDefault="00F64546">
      <w:pPr>
        <w:rPr>
          <w:rFonts w:eastAsia="Times New Roman" w:cstheme="minorHAnsi"/>
          <w:b/>
          <w:bCs/>
          <w:kern w:val="36"/>
          <w:sz w:val="48"/>
          <w:szCs w:val="48"/>
          <w:lang w:eastAsia="pl-PL"/>
        </w:rPr>
      </w:pPr>
      <w:r>
        <w:rPr>
          <w:rFonts w:eastAsia="Times New Roman" w:cstheme="minorHAnsi"/>
          <w:b/>
          <w:bCs/>
          <w:kern w:val="36"/>
          <w:sz w:val="48"/>
          <w:szCs w:val="48"/>
          <w:lang w:eastAsia="pl-PL"/>
        </w:rPr>
        <w:br w:type="page"/>
      </w:r>
    </w:p>
    <w:p w:rsidR="006C1966" w:rsidRPr="00F64546" w:rsidRDefault="006C1966" w:rsidP="006C1966">
      <w:pPr>
        <w:spacing w:before="100" w:beforeAutospacing="1" w:after="100" w:afterAutospacing="1" w:line="240" w:lineRule="auto"/>
        <w:outlineLvl w:val="0"/>
        <w:rPr>
          <w:rFonts w:eastAsia="Times New Roman" w:cstheme="minorHAnsi"/>
          <w:b/>
          <w:bCs/>
          <w:color w:val="0070C0"/>
          <w:kern w:val="36"/>
          <w:sz w:val="28"/>
          <w:szCs w:val="28"/>
          <w:lang w:eastAsia="pl-PL"/>
        </w:rPr>
      </w:pPr>
      <w:r w:rsidRPr="00F64546">
        <w:rPr>
          <w:rFonts w:eastAsia="Times New Roman" w:cstheme="minorHAnsi"/>
          <w:b/>
          <w:bCs/>
          <w:color w:val="0070C0"/>
          <w:kern w:val="36"/>
          <w:sz w:val="28"/>
          <w:szCs w:val="28"/>
          <w:lang w:eastAsia="pl-PL"/>
        </w:rPr>
        <w:lastRenderedPageBreak/>
        <w:t xml:space="preserve">Nowe konkursy w obszarze energii – OZE, smart </w:t>
      </w:r>
      <w:proofErr w:type="spellStart"/>
      <w:r w:rsidRPr="00F64546">
        <w:rPr>
          <w:rFonts w:eastAsia="Times New Roman" w:cstheme="minorHAnsi"/>
          <w:b/>
          <w:bCs/>
          <w:color w:val="0070C0"/>
          <w:kern w:val="36"/>
          <w:sz w:val="28"/>
          <w:szCs w:val="28"/>
          <w:lang w:eastAsia="pl-PL"/>
        </w:rPr>
        <w:t>cities</w:t>
      </w:r>
      <w:proofErr w:type="spellEnd"/>
      <w:r w:rsidRPr="00F64546">
        <w:rPr>
          <w:rFonts w:eastAsia="Times New Roman" w:cstheme="minorHAnsi"/>
          <w:b/>
          <w:bCs/>
          <w:color w:val="0070C0"/>
          <w:kern w:val="36"/>
          <w:sz w:val="28"/>
          <w:szCs w:val="28"/>
          <w:lang w:eastAsia="pl-PL"/>
        </w:rPr>
        <w:t xml:space="preserve">, smart </w:t>
      </w:r>
      <w:proofErr w:type="spellStart"/>
      <w:r w:rsidRPr="00F64546">
        <w:rPr>
          <w:rFonts w:eastAsia="Times New Roman" w:cstheme="minorHAnsi"/>
          <w:b/>
          <w:bCs/>
          <w:color w:val="0070C0"/>
          <w:kern w:val="36"/>
          <w:sz w:val="28"/>
          <w:szCs w:val="28"/>
          <w:lang w:eastAsia="pl-PL"/>
        </w:rPr>
        <w:t>grids</w:t>
      </w:r>
      <w:proofErr w:type="spellEnd"/>
      <w:r w:rsidRPr="00F64546">
        <w:rPr>
          <w:rFonts w:eastAsia="Times New Roman" w:cstheme="minorHAnsi"/>
          <w:b/>
          <w:bCs/>
          <w:color w:val="0070C0"/>
          <w:kern w:val="36"/>
          <w:sz w:val="28"/>
          <w:szCs w:val="28"/>
          <w:lang w:eastAsia="pl-PL"/>
        </w:rPr>
        <w:t>! Horyzont 2020</w:t>
      </w:r>
    </w:p>
    <w:p w:rsidR="00676A1C" w:rsidRPr="00266766" w:rsidRDefault="00676A1C" w:rsidP="00676A1C">
      <w:pPr>
        <w:shd w:val="clear" w:color="auto" w:fill="FFFFFF"/>
        <w:spacing w:after="150" w:line="240" w:lineRule="auto"/>
        <w:jc w:val="both"/>
        <w:outlineLvl w:val="1"/>
        <w:rPr>
          <w:rFonts w:eastAsia="Times New Roman" w:cstheme="minorHAnsi"/>
          <w:b/>
          <w:bCs/>
          <w:sz w:val="20"/>
          <w:szCs w:val="20"/>
          <w:lang w:eastAsia="pl-PL"/>
        </w:rPr>
      </w:pPr>
      <w:r w:rsidRPr="00266766">
        <w:rPr>
          <w:rFonts w:eastAsia="Times New Roman" w:cstheme="minorHAnsi"/>
          <w:b/>
          <w:bCs/>
          <w:sz w:val="20"/>
          <w:szCs w:val="20"/>
          <w:lang w:eastAsia="pl-PL"/>
        </w:rPr>
        <w:t>Informacje o naborze</w:t>
      </w:r>
    </w:p>
    <w:p w:rsidR="006C1966" w:rsidRPr="00F64546" w:rsidRDefault="006C1966" w:rsidP="006C1966">
      <w:pPr>
        <w:pStyle w:val="NormalnyWeb"/>
        <w:rPr>
          <w:rFonts w:asciiTheme="minorHAnsi" w:hAnsiTheme="minorHAnsi" w:cstheme="minorHAnsi"/>
          <w:sz w:val="20"/>
          <w:szCs w:val="20"/>
        </w:rPr>
      </w:pPr>
      <w:r w:rsidRPr="00F64546">
        <w:rPr>
          <w:rFonts w:asciiTheme="minorHAnsi" w:hAnsiTheme="minorHAnsi" w:cstheme="minorHAnsi"/>
          <w:sz w:val="20"/>
          <w:szCs w:val="20"/>
        </w:rPr>
        <w:t xml:space="preserve">Zostały otwarte nowe konkursy w obszarze Energii. Ponad 300 milionów euro czeka na najlepsze konsorcja! Zachęcamy do zapoznania się z tematami i do uczestnictwa.   </w:t>
      </w:r>
    </w:p>
    <w:p w:rsidR="008958F7" w:rsidRPr="008958F7" w:rsidRDefault="008958F7" w:rsidP="008958F7">
      <w:pPr>
        <w:pStyle w:val="NormalnyWeb"/>
        <w:jc w:val="both"/>
        <w:rPr>
          <w:rFonts w:asciiTheme="minorHAnsi" w:hAnsiTheme="minorHAnsi" w:cstheme="minorHAnsi"/>
          <w:b/>
          <w:sz w:val="20"/>
          <w:szCs w:val="20"/>
        </w:rPr>
      </w:pPr>
      <w:r w:rsidRPr="008958F7">
        <w:rPr>
          <w:rFonts w:asciiTheme="minorHAnsi" w:hAnsiTheme="minorHAnsi" w:cstheme="minorHAnsi"/>
          <w:b/>
          <w:sz w:val="20"/>
          <w:szCs w:val="20"/>
        </w:rPr>
        <w:t>Termin naboru:</w:t>
      </w:r>
    </w:p>
    <w:p w:rsidR="006C1966" w:rsidRPr="00F64546" w:rsidRDefault="006C1966" w:rsidP="006C1966">
      <w:pPr>
        <w:pStyle w:val="NormalnyWeb"/>
        <w:rPr>
          <w:rFonts w:asciiTheme="minorHAnsi" w:hAnsiTheme="minorHAnsi" w:cstheme="minorHAnsi"/>
          <w:sz w:val="20"/>
          <w:szCs w:val="20"/>
        </w:rPr>
      </w:pPr>
      <w:r w:rsidRPr="00F64546">
        <w:rPr>
          <w:rFonts w:asciiTheme="minorHAnsi" w:hAnsiTheme="minorHAnsi" w:cstheme="minorHAnsi"/>
          <w:sz w:val="20"/>
          <w:szCs w:val="20"/>
        </w:rPr>
        <w:t xml:space="preserve">Tematy związane z odnawialnymi źródłami energii (składanie wniosków do </w:t>
      </w:r>
      <w:r w:rsidRPr="00F64546">
        <w:rPr>
          <w:rStyle w:val="Pogrubienie"/>
          <w:rFonts w:asciiTheme="minorHAnsi" w:hAnsiTheme="minorHAnsi" w:cstheme="minorHAnsi"/>
          <w:sz w:val="20"/>
          <w:szCs w:val="20"/>
        </w:rPr>
        <w:t>11 grudnia 2018 r.</w:t>
      </w:r>
      <w:r w:rsidRPr="00F64546">
        <w:rPr>
          <w:rFonts w:asciiTheme="minorHAnsi" w:hAnsiTheme="minorHAnsi" w:cstheme="minorHAnsi"/>
          <w:sz w:val="20"/>
          <w:szCs w:val="20"/>
        </w:rPr>
        <w:t>):</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171"/>
        <w:gridCol w:w="4606"/>
        <w:gridCol w:w="963"/>
        <w:gridCol w:w="1420"/>
      </w:tblGrid>
      <w:tr w:rsidR="006C1966" w:rsidRPr="00F64546" w:rsidTr="006C1966">
        <w:trPr>
          <w:tblCellSpacing w:w="7" w:type="dxa"/>
        </w:trPr>
        <w:tc>
          <w:tcPr>
            <w:tcW w:w="2150" w:type="dxa"/>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6C1966">
            <w:pPr>
              <w:jc w:val="center"/>
              <w:rPr>
                <w:rFonts w:cstheme="minorHAnsi"/>
                <w:b/>
                <w:sz w:val="20"/>
                <w:szCs w:val="20"/>
              </w:rPr>
            </w:pPr>
            <w:r w:rsidRPr="00F64546">
              <w:rPr>
                <w:rFonts w:cstheme="minorHAnsi"/>
                <w:b/>
                <w:sz w:val="20"/>
                <w:szCs w:val="20"/>
              </w:rPr>
              <w:t>Numer</w:t>
            </w:r>
          </w:p>
        </w:tc>
        <w:tc>
          <w:tcPr>
            <w:tcW w:w="4592" w:type="dxa"/>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6C1966">
            <w:pPr>
              <w:jc w:val="center"/>
              <w:rPr>
                <w:rFonts w:cstheme="minorHAnsi"/>
                <w:b/>
                <w:sz w:val="20"/>
                <w:szCs w:val="20"/>
              </w:rPr>
            </w:pPr>
            <w:r w:rsidRPr="00F64546">
              <w:rPr>
                <w:rFonts w:cstheme="minorHAnsi"/>
                <w:b/>
                <w:sz w:val="20"/>
                <w:szCs w:val="20"/>
              </w:rPr>
              <w:t>Tytuł</w:t>
            </w:r>
          </w:p>
        </w:tc>
        <w:tc>
          <w:tcPr>
            <w:tcW w:w="0" w:type="auto"/>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6C1966">
            <w:pPr>
              <w:jc w:val="center"/>
              <w:rPr>
                <w:rFonts w:cstheme="minorHAnsi"/>
                <w:b/>
                <w:sz w:val="20"/>
                <w:szCs w:val="20"/>
              </w:rPr>
            </w:pPr>
            <w:r w:rsidRPr="00F64546">
              <w:rPr>
                <w:rFonts w:cstheme="minorHAnsi"/>
                <w:b/>
                <w:sz w:val="20"/>
                <w:szCs w:val="20"/>
              </w:rPr>
              <w:t>Łączny budżet</w:t>
            </w:r>
          </w:p>
        </w:tc>
        <w:tc>
          <w:tcPr>
            <w:tcW w:w="0" w:type="auto"/>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6C1966">
            <w:pPr>
              <w:jc w:val="center"/>
              <w:rPr>
                <w:rFonts w:cstheme="minorHAnsi"/>
                <w:b/>
                <w:sz w:val="20"/>
                <w:szCs w:val="20"/>
              </w:rPr>
            </w:pPr>
            <w:r w:rsidRPr="00F64546">
              <w:rPr>
                <w:rFonts w:cstheme="minorHAnsi"/>
                <w:b/>
                <w:sz w:val="20"/>
                <w:szCs w:val="20"/>
              </w:rPr>
              <w:t>Budżet na jeden projekt</w:t>
            </w:r>
          </w:p>
        </w:tc>
      </w:tr>
      <w:tr w:rsidR="006C1966" w:rsidRPr="00F64546" w:rsidTr="006C1966">
        <w:trPr>
          <w:tblCellSpacing w:w="7" w:type="dxa"/>
        </w:trPr>
        <w:tc>
          <w:tcPr>
            <w:tcW w:w="2150" w:type="dxa"/>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rPr>
                <w:rFonts w:cstheme="minorHAnsi"/>
                <w:sz w:val="20"/>
                <w:szCs w:val="20"/>
              </w:rPr>
            </w:pPr>
            <w:hyperlink r:id="rId35" w:history="1">
              <w:r w:rsidRPr="00F64546">
                <w:rPr>
                  <w:rStyle w:val="Hipercze"/>
                  <w:rFonts w:cstheme="minorHAnsi"/>
                  <w:sz w:val="20"/>
                  <w:szCs w:val="20"/>
                </w:rPr>
                <w:t>LC-SC3-RES-8-2019</w:t>
              </w:r>
            </w:hyperlink>
          </w:p>
        </w:tc>
        <w:tc>
          <w:tcPr>
            <w:tcW w:w="4592" w:type="dxa"/>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rPr>
                <w:rFonts w:cstheme="minorHAnsi"/>
                <w:sz w:val="20"/>
                <w:szCs w:val="20"/>
              </w:rPr>
            </w:pPr>
            <w:proofErr w:type="spellStart"/>
            <w:r w:rsidRPr="00F64546">
              <w:rPr>
                <w:rFonts w:cstheme="minorHAnsi"/>
                <w:sz w:val="20"/>
                <w:szCs w:val="20"/>
              </w:rPr>
              <w:t>Combining</w:t>
            </w:r>
            <w:proofErr w:type="spellEnd"/>
            <w:r w:rsidRPr="00F64546">
              <w:rPr>
                <w:rFonts w:cstheme="minorHAnsi"/>
                <w:sz w:val="20"/>
                <w:szCs w:val="20"/>
              </w:rPr>
              <w:t xml:space="preserve"> </w:t>
            </w:r>
            <w:proofErr w:type="spellStart"/>
            <w:r w:rsidRPr="00F64546">
              <w:rPr>
                <w:rFonts w:cstheme="minorHAnsi"/>
                <w:sz w:val="20"/>
                <w:szCs w:val="20"/>
              </w:rPr>
              <w:t>Renewable</w:t>
            </w:r>
            <w:proofErr w:type="spellEnd"/>
            <w:r w:rsidRPr="00F64546">
              <w:rPr>
                <w:rFonts w:cstheme="minorHAnsi"/>
                <w:sz w:val="20"/>
                <w:szCs w:val="20"/>
              </w:rPr>
              <w:t xml:space="preserve"> Technologies for a </w:t>
            </w:r>
            <w:proofErr w:type="spellStart"/>
            <w:r w:rsidRPr="00F64546">
              <w:rPr>
                <w:rFonts w:cstheme="minorHAnsi"/>
                <w:sz w:val="20"/>
                <w:szCs w:val="20"/>
              </w:rPr>
              <w:t>Renewable</w:t>
            </w:r>
            <w:proofErr w:type="spellEnd"/>
            <w:r w:rsidRPr="00F64546">
              <w:rPr>
                <w:rFonts w:cstheme="minorHAnsi"/>
                <w:sz w:val="20"/>
                <w:szCs w:val="20"/>
              </w:rPr>
              <w:t xml:space="preserve"> </w:t>
            </w:r>
            <w:proofErr w:type="spellStart"/>
            <w:r w:rsidRPr="00F64546">
              <w:rPr>
                <w:rFonts w:cstheme="minorHAnsi"/>
                <w:sz w:val="20"/>
                <w:szCs w:val="20"/>
              </w:rPr>
              <w:t>District</w:t>
            </w:r>
            <w:proofErr w:type="spellEnd"/>
            <w:r w:rsidRPr="00F64546">
              <w:rPr>
                <w:rFonts w:cstheme="minorHAnsi"/>
                <w:sz w:val="20"/>
                <w:szCs w:val="20"/>
              </w:rPr>
              <w:t xml:space="preserve"> Heating System</w:t>
            </w:r>
          </w:p>
        </w:tc>
        <w:tc>
          <w:tcPr>
            <w:tcW w:w="0" w:type="auto"/>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jc w:val="center"/>
              <w:rPr>
                <w:rFonts w:cstheme="minorHAnsi"/>
                <w:sz w:val="20"/>
                <w:szCs w:val="20"/>
              </w:rPr>
            </w:pPr>
            <w:r w:rsidRPr="00F64546">
              <w:rPr>
                <w:rFonts w:cstheme="minorHAnsi"/>
                <w:sz w:val="20"/>
                <w:szCs w:val="20"/>
              </w:rPr>
              <w:t>€15 M</w:t>
            </w:r>
          </w:p>
        </w:tc>
        <w:tc>
          <w:tcPr>
            <w:tcW w:w="0" w:type="auto"/>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jc w:val="center"/>
              <w:rPr>
                <w:rFonts w:cstheme="minorHAnsi"/>
                <w:sz w:val="20"/>
                <w:szCs w:val="20"/>
              </w:rPr>
            </w:pPr>
            <w:r w:rsidRPr="00F64546">
              <w:rPr>
                <w:rFonts w:cstheme="minorHAnsi"/>
                <w:sz w:val="20"/>
                <w:szCs w:val="20"/>
              </w:rPr>
              <w:t>€8-15 M</w:t>
            </w:r>
          </w:p>
        </w:tc>
      </w:tr>
      <w:tr w:rsidR="006C1966" w:rsidRPr="00F64546" w:rsidTr="006C1966">
        <w:trPr>
          <w:tblCellSpacing w:w="7" w:type="dxa"/>
        </w:trPr>
        <w:tc>
          <w:tcPr>
            <w:tcW w:w="2150" w:type="dxa"/>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rPr>
                <w:rFonts w:cstheme="minorHAnsi"/>
                <w:sz w:val="20"/>
                <w:szCs w:val="20"/>
              </w:rPr>
            </w:pPr>
            <w:hyperlink r:id="rId36" w:history="1">
              <w:r w:rsidRPr="00F64546">
                <w:rPr>
                  <w:rStyle w:val="Hipercze"/>
                  <w:rFonts w:cstheme="minorHAnsi"/>
                  <w:sz w:val="20"/>
                  <w:szCs w:val="20"/>
                </w:rPr>
                <w:t>LC-SC3-RES-15-2019</w:t>
              </w:r>
            </w:hyperlink>
          </w:p>
        </w:tc>
        <w:tc>
          <w:tcPr>
            <w:tcW w:w="4592" w:type="dxa"/>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rPr>
                <w:rFonts w:cstheme="minorHAnsi"/>
                <w:sz w:val="20"/>
                <w:szCs w:val="20"/>
              </w:rPr>
            </w:pPr>
            <w:proofErr w:type="spellStart"/>
            <w:r w:rsidRPr="00F64546">
              <w:rPr>
                <w:rFonts w:cstheme="minorHAnsi"/>
                <w:sz w:val="20"/>
                <w:szCs w:val="20"/>
              </w:rPr>
              <w:t>Increase</w:t>
            </w:r>
            <w:proofErr w:type="spellEnd"/>
            <w:r w:rsidRPr="00F64546">
              <w:rPr>
                <w:rFonts w:cstheme="minorHAnsi"/>
                <w:sz w:val="20"/>
                <w:szCs w:val="20"/>
              </w:rPr>
              <w:t xml:space="preserve"> </w:t>
            </w:r>
            <w:proofErr w:type="spellStart"/>
            <w:r w:rsidRPr="00F64546">
              <w:rPr>
                <w:rFonts w:cstheme="minorHAnsi"/>
                <w:sz w:val="20"/>
                <w:szCs w:val="20"/>
              </w:rPr>
              <w:t>the</w:t>
            </w:r>
            <w:proofErr w:type="spellEnd"/>
            <w:r w:rsidRPr="00F64546">
              <w:rPr>
                <w:rFonts w:cstheme="minorHAnsi"/>
                <w:sz w:val="20"/>
                <w:szCs w:val="20"/>
              </w:rPr>
              <w:t xml:space="preserve"> </w:t>
            </w:r>
            <w:proofErr w:type="spellStart"/>
            <w:r w:rsidRPr="00F64546">
              <w:rPr>
                <w:rFonts w:cstheme="minorHAnsi"/>
                <w:sz w:val="20"/>
                <w:szCs w:val="20"/>
              </w:rPr>
              <w:t>competitiveness</w:t>
            </w:r>
            <w:proofErr w:type="spellEnd"/>
            <w:r w:rsidRPr="00F64546">
              <w:rPr>
                <w:rFonts w:cstheme="minorHAnsi"/>
                <w:sz w:val="20"/>
                <w:szCs w:val="20"/>
              </w:rPr>
              <w:t xml:space="preserve"> of </w:t>
            </w:r>
            <w:proofErr w:type="spellStart"/>
            <w:r w:rsidRPr="00F64546">
              <w:rPr>
                <w:rFonts w:cstheme="minorHAnsi"/>
                <w:sz w:val="20"/>
                <w:szCs w:val="20"/>
              </w:rPr>
              <w:t>the</w:t>
            </w:r>
            <w:proofErr w:type="spellEnd"/>
            <w:r w:rsidRPr="00F64546">
              <w:rPr>
                <w:rFonts w:cstheme="minorHAnsi"/>
                <w:sz w:val="20"/>
                <w:szCs w:val="20"/>
              </w:rPr>
              <w:t xml:space="preserve"> EU PV manufacturing industry</w:t>
            </w:r>
          </w:p>
        </w:tc>
        <w:tc>
          <w:tcPr>
            <w:tcW w:w="0" w:type="auto"/>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jc w:val="center"/>
              <w:rPr>
                <w:rFonts w:cstheme="minorHAnsi"/>
                <w:sz w:val="20"/>
                <w:szCs w:val="20"/>
              </w:rPr>
            </w:pPr>
            <w:r w:rsidRPr="00F64546">
              <w:rPr>
                <w:rFonts w:cstheme="minorHAnsi"/>
                <w:sz w:val="20"/>
                <w:szCs w:val="20"/>
              </w:rPr>
              <w:t>€25 M</w:t>
            </w:r>
          </w:p>
        </w:tc>
        <w:tc>
          <w:tcPr>
            <w:tcW w:w="0" w:type="auto"/>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jc w:val="center"/>
              <w:rPr>
                <w:rFonts w:cstheme="minorHAnsi"/>
                <w:sz w:val="20"/>
                <w:szCs w:val="20"/>
              </w:rPr>
            </w:pPr>
            <w:r w:rsidRPr="00F64546">
              <w:rPr>
                <w:rFonts w:cstheme="minorHAnsi"/>
                <w:sz w:val="20"/>
                <w:szCs w:val="20"/>
              </w:rPr>
              <w:t>€10-13 M</w:t>
            </w:r>
          </w:p>
        </w:tc>
      </w:tr>
      <w:tr w:rsidR="006C1966" w:rsidRPr="00F64546" w:rsidTr="006C1966">
        <w:trPr>
          <w:tblCellSpacing w:w="7" w:type="dxa"/>
        </w:trPr>
        <w:tc>
          <w:tcPr>
            <w:tcW w:w="2150" w:type="dxa"/>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rPr>
                <w:rFonts w:cstheme="minorHAnsi"/>
                <w:sz w:val="20"/>
                <w:szCs w:val="20"/>
              </w:rPr>
            </w:pPr>
            <w:hyperlink r:id="rId37" w:history="1">
              <w:r w:rsidRPr="00F64546">
                <w:rPr>
                  <w:rStyle w:val="Hipercze"/>
                  <w:rFonts w:cstheme="minorHAnsi"/>
                  <w:sz w:val="20"/>
                  <w:szCs w:val="20"/>
                </w:rPr>
                <w:t>LC-SC3-RES-17-2019</w:t>
              </w:r>
            </w:hyperlink>
          </w:p>
        </w:tc>
        <w:tc>
          <w:tcPr>
            <w:tcW w:w="4592" w:type="dxa"/>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rPr>
                <w:rFonts w:cstheme="minorHAnsi"/>
                <w:sz w:val="20"/>
                <w:szCs w:val="20"/>
              </w:rPr>
            </w:pPr>
            <w:proofErr w:type="spellStart"/>
            <w:r w:rsidRPr="00F64546">
              <w:rPr>
                <w:rFonts w:cstheme="minorHAnsi"/>
                <w:sz w:val="20"/>
                <w:szCs w:val="20"/>
              </w:rPr>
              <w:t>Demonstration</w:t>
            </w:r>
            <w:proofErr w:type="spellEnd"/>
            <w:r w:rsidRPr="00F64546">
              <w:rPr>
                <w:rFonts w:cstheme="minorHAnsi"/>
                <w:sz w:val="20"/>
                <w:szCs w:val="20"/>
              </w:rPr>
              <w:t xml:space="preserve"> of </w:t>
            </w:r>
            <w:proofErr w:type="spellStart"/>
            <w:r w:rsidRPr="00F64546">
              <w:rPr>
                <w:rFonts w:cstheme="minorHAnsi"/>
                <w:sz w:val="20"/>
                <w:szCs w:val="20"/>
              </w:rPr>
              <w:t>the</w:t>
            </w:r>
            <w:proofErr w:type="spellEnd"/>
            <w:r w:rsidRPr="00F64546">
              <w:rPr>
                <w:rFonts w:cstheme="minorHAnsi"/>
                <w:sz w:val="20"/>
                <w:szCs w:val="20"/>
              </w:rPr>
              <w:t xml:space="preserve"> </w:t>
            </w:r>
            <w:proofErr w:type="spellStart"/>
            <w:r w:rsidRPr="00F64546">
              <w:rPr>
                <w:rFonts w:cstheme="minorHAnsi"/>
                <w:sz w:val="20"/>
                <w:szCs w:val="20"/>
              </w:rPr>
              <w:t>solutions</w:t>
            </w:r>
            <w:proofErr w:type="spellEnd"/>
            <w:r w:rsidRPr="00F64546">
              <w:rPr>
                <w:rFonts w:cstheme="minorHAnsi"/>
                <w:sz w:val="20"/>
                <w:szCs w:val="20"/>
              </w:rPr>
              <w:t xml:space="preserve"> </w:t>
            </w:r>
            <w:proofErr w:type="spellStart"/>
            <w:r w:rsidRPr="00F64546">
              <w:rPr>
                <w:rFonts w:cstheme="minorHAnsi"/>
                <w:sz w:val="20"/>
                <w:szCs w:val="20"/>
              </w:rPr>
              <w:t>based</w:t>
            </w:r>
            <w:proofErr w:type="spellEnd"/>
            <w:r w:rsidRPr="00F64546">
              <w:rPr>
                <w:rFonts w:cstheme="minorHAnsi"/>
                <w:sz w:val="20"/>
                <w:szCs w:val="20"/>
              </w:rPr>
              <w:t xml:space="preserve"> on </w:t>
            </w:r>
            <w:proofErr w:type="spellStart"/>
            <w:r w:rsidRPr="00F64546">
              <w:rPr>
                <w:rFonts w:cstheme="minorHAnsi"/>
                <w:sz w:val="20"/>
                <w:szCs w:val="20"/>
              </w:rPr>
              <w:t>renewable</w:t>
            </w:r>
            <w:proofErr w:type="spellEnd"/>
            <w:r w:rsidRPr="00F64546">
              <w:rPr>
                <w:rFonts w:cstheme="minorHAnsi"/>
                <w:sz w:val="20"/>
                <w:szCs w:val="20"/>
              </w:rPr>
              <w:t xml:space="preserve"> </w:t>
            </w:r>
            <w:proofErr w:type="spellStart"/>
            <w:r w:rsidRPr="00F64546">
              <w:rPr>
                <w:rFonts w:cstheme="minorHAnsi"/>
                <w:sz w:val="20"/>
                <w:szCs w:val="20"/>
              </w:rPr>
              <w:t>sources</w:t>
            </w:r>
            <w:proofErr w:type="spellEnd"/>
            <w:r w:rsidRPr="00F64546">
              <w:rPr>
                <w:rFonts w:cstheme="minorHAnsi"/>
                <w:sz w:val="20"/>
                <w:szCs w:val="20"/>
              </w:rPr>
              <w:t xml:space="preserve"> </w:t>
            </w:r>
            <w:proofErr w:type="spellStart"/>
            <w:r w:rsidRPr="00F64546">
              <w:rPr>
                <w:rFonts w:cstheme="minorHAnsi"/>
                <w:sz w:val="20"/>
                <w:szCs w:val="20"/>
              </w:rPr>
              <w:t>that</w:t>
            </w:r>
            <w:proofErr w:type="spellEnd"/>
            <w:r w:rsidRPr="00F64546">
              <w:rPr>
                <w:rFonts w:cstheme="minorHAnsi"/>
                <w:sz w:val="20"/>
                <w:szCs w:val="20"/>
              </w:rPr>
              <w:t xml:space="preserve"> </w:t>
            </w:r>
            <w:proofErr w:type="spellStart"/>
            <w:r w:rsidRPr="00F64546">
              <w:rPr>
                <w:rFonts w:cstheme="minorHAnsi"/>
                <w:sz w:val="20"/>
                <w:szCs w:val="20"/>
              </w:rPr>
              <w:t>provide</w:t>
            </w:r>
            <w:proofErr w:type="spellEnd"/>
            <w:r w:rsidRPr="00F64546">
              <w:rPr>
                <w:rFonts w:cstheme="minorHAnsi"/>
                <w:sz w:val="20"/>
                <w:szCs w:val="20"/>
              </w:rPr>
              <w:t xml:space="preserve"> </w:t>
            </w:r>
            <w:proofErr w:type="spellStart"/>
            <w:r w:rsidRPr="00F64546">
              <w:rPr>
                <w:rFonts w:cstheme="minorHAnsi"/>
                <w:sz w:val="20"/>
                <w:szCs w:val="20"/>
              </w:rPr>
              <w:t>flexibility</w:t>
            </w:r>
            <w:proofErr w:type="spellEnd"/>
            <w:r w:rsidRPr="00F64546">
              <w:rPr>
                <w:rFonts w:cstheme="minorHAnsi"/>
                <w:sz w:val="20"/>
                <w:szCs w:val="20"/>
              </w:rPr>
              <w:t xml:space="preserve"> to </w:t>
            </w:r>
            <w:proofErr w:type="spellStart"/>
            <w:r w:rsidRPr="00F64546">
              <w:rPr>
                <w:rFonts w:cstheme="minorHAnsi"/>
                <w:sz w:val="20"/>
                <w:szCs w:val="20"/>
              </w:rPr>
              <w:t>the</w:t>
            </w:r>
            <w:proofErr w:type="spellEnd"/>
            <w:r w:rsidRPr="00F64546">
              <w:rPr>
                <w:rFonts w:cstheme="minorHAnsi"/>
                <w:sz w:val="20"/>
                <w:szCs w:val="20"/>
              </w:rPr>
              <w:t xml:space="preserve"> energy system</w:t>
            </w:r>
          </w:p>
        </w:tc>
        <w:tc>
          <w:tcPr>
            <w:tcW w:w="0" w:type="auto"/>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jc w:val="center"/>
              <w:rPr>
                <w:rFonts w:cstheme="minorHAnsi"/>
                <w:sz w:val="20"/>
                <w:szCs w:val="20"/>
              </w:rPr>
            </w:pPr>
            <w:r w:rsidRPr="00F64546">
              <w:rPr>
                <w:rFonts w:cstheme="minorHAnsi"/>
                <w:sz w:val="20"/>
                <w:szCs w:val="20"/>
              </w:rPr>
              <w:t>€40 M</w:t>
            </w:r>
          </w:p>
        </w:tc>
        <w:tc>
          <w:tcPr>
            <w:tcW w:w="0" w:type="auto"/>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jc w:val="center"/>
              <w:rPr>
                <w:rFonts w:cstheme="minorHAnsi"/>
                <w:sz w:val="20"/>
                <w:szCs w:val="20"/>
              </w:rPr>
            </w:pPr>
            <w:r w:rsidRPr="00F64546">
              <w:rPr>
                <w:rFonts w:cstheme="minorHAnsi"/>
                <w:sz w:val="20"/>
                <w:szCs w:val="20"/>
              </w:rPr>
              <w:t>€12-15 M</w:t>
            </w:r>
          </w:p>
        </w:tc>
      </w:tr>
      <w:tr w:rsidR="006C1966" w:rsidRPr="00F64546" w:rsidTr="006C1966">
        <w:trPr>
          <w:tblCellSpacing w:w="7" w:type="dxa"/>
        </w:trPr>
        <w:tc>
          <w:tcPr>
            <w:tcW w:w="2150" w:type="dxa"/>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rPr>
                <w:rFonts w:cstheme="minorHAnsi"/>
                <w:sz w:val="20"/>
                <w:szCs w:val="20"/>
              </w:rPr>
            </w:pPr>
            <w:hyperlink r:id="rId38" w:history="1">
              <w:r w:rsidRPr="00F64546">
                <w:rPr>
                  <w:rStyle w:val="Hipercze"/>
                  <w:rFonts w:cstheme="minorHAnsi"/>
                  <w:sz w:val="20"/>
                  <w:szCs w:val="20"/>
                </w:rPr>
                <w:t>LC-SC3-RES-24-2019</w:t>
              </w:r>
            </w:hyperlink>
          </w:p>
        </w:tc>
        <w:tc>
          <w:tcPr>
            <w:tcW w:w="4592" w:type="dxa"/>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rPr>
                <w:rFonts w:cstheme="minorHAnsi"/>
                <w:sz w:val="20"/>
                <w:szCs w:val="20"/>
              </w:rPr>
            </w:pPr>
            <w:proofErr w:type="spellStart"/>
            <w:r w:rsidRPr="00F64546">
              <w:rPr>
                <w:rFonts w:cstheme="minorHAnsi"/>
                <w:sz w:val="20"/>
                <w:szCs w:val="20"/>
              </w:rPr>
              <w:t>Boosting</w:t>
            </w:r>
            <w:proofErr w:type="spellEnd"/>
            <w:r w:rsidRPr="00F64546">
              <w:rPr>
                <w:rFonts w:cstheme="minorHAnsi"/>
                <w:sz w:val="20"/>
                <w:szCs w:val="20"/>
              </w:rPr>
              <w:t xml:space="preserve"> </w:t>
            </w:r>
            <w:proofErr w:type="spellStart"/>
            <w:r w:rsidRPr="00F64546">
              <w:rPr>
                <w:rFonts w:cstheme="minorHAnsi"/>
                <w:sz w:val="20"/>
                <w:szCs w:val="20"/>
              </w:rPr>
              <w:t>pre-commercial</w:t>
            </w:r>
            <w:proofErr w:type="spellEnd"/>
            <w:r w:rsidRPr="00F64546">
              <w:rPr>
                <w:rFonts w:cstheme="minorHAnsi"/>
                <w:sz w:val="20"/>
                <w:szCs w:val="20"/>
              </w:rPr>
              <w:t xml:space="preserve"> </w:t>
            </w:r>
            <w:proofErr w:type="spellStart"/>
            <w:r w:rsidRPr="00F64546">
              <w:rPr>
                <w:rFonts w:cstheme="minorHAnsi"/>
                <w:sz w:val="20"/>
                <w:szCs w:val="20"/>
              </w:rPr>
              <w:t>production</w:t>
            </w:r>
            <w:proofErr w:type="spellEnd"/>
            <w:r w:rsidRPr="00F64546">
              <w:rPr>
                <w:rFonts w:cstheme="minorHAnsi"/>
                <w:sz w:val="20"/>
                <w:szCs w:val="20"/>
              </w:rPr>
              <w:t xml:space="preserve"> of </w:t>
            </w:r>
            <w:proofErr w:type="spellStart"/>
            <w:r w:rsidRPr="00F64546">
              <w:rPr>
                <w:rFonts w:cstheme="minorHAnsi"/>
                <w:sz w:val="20"/>
                <w:szCs w:val="20"/>
              </w:rPr>
              <w:t>advanced</w:t>
            </w:r>
            <w:proofErr w:type="spellEnd"/>
            <w:r w:rsidRPr="00F64546">
              <w:rPr>
                <w:rFonts w:cstheme="minorHAnsi"/>
                <w:sz w:val="20"/>
                <w:szCs w:val="20"/>
              </w:rPr>
              <w:t xml:space="preserve"> </w:t>
            </w:r>
            <w:proofErr w:type="spellStart"/>
            <w:r w:rsidRPr="00F64546">
              <w:rPr>
                <w:rFonts w:cstheme="minorHAnsi"/>
                <w:sz w:val="20"/>
                <w:szCs w:val="20"/>
              </w:rPr>
              <w:t>aviation</w:t>
            </w:r>
            <w:proofErr w:type="spellEnd"/>
            <w:r w:rsidRPr="00F64546">
              <w:rPr>
                <w:rFonts w:cstheme="minorHAnsi"/>
                <w:sz w:val="20"/>
                <w:szCs w:val="20"/>
              </w:rPr>
              <w:t xml:space="preserve"> </w:t>
            </w:r>
            <w:proofErr w:type="spellStart"/>
            <w:r w:rsidRPr="00F64546">
              <w:rPr>
                <w:rFonts w:cstheme="minorHAnsi"/>
                <w:sz w:val="20"/>
                <w:szCs w:val="20"/>
              </w:rPr>
              <w:t>biofuels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jc w:val="center"/>
              <w:rPr>
                <w:rFonts w:cstheme="minorHAnsi"/>
                <w:sz w:val="20"/>
                <w:szCs w:val="20"/>
              </w:rPr>
            </w:pPr>
            <w:r w:rsidRPr="00F64546">
              <w:rPr>
                <w:rFonts w:cstheme="minorHAnsi"/>
                <w:sz w:val="20"/>
                <w:szCs w:val="20"/>
              </w:rPr>
              <w:t>€20 M</w:t>
            </w:r>
          </w:p>
        </w:tc>
        <w:tc>
          <w:tcPr>
            <w:tcW w:w="0" w:type="auto"/>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jc w:val="center"/>
              <w:rPr>
                <w:rFonts w:cstheme="minorHAnsi"/>
                <w:sz w:val="20"/>
                <w:szCs w:val="20"/>
              </w:rPr>
            </w:pPr>
            <w:r w:rsidRPr="00F64546">
              <w:rPr>
                <w:rFonts w:cstheme="minorHAnsi"/>
                <w:sz w:val="20"/>
                <w:szCs w:val="20"/>
              </w:rPr>
              <w:t>€15-20 M</w:t>
            </w:r>
          </w:p>
        </w:tc>
      </w:tr>
      <w:tr w:rsidR="006C1966" w:rsidRPr="00F64546" w:rsidTr="006C1966">
        <w:trPr>
          <w:tblCellSpacing w:w="7" w:type="dxa"/>
        </w:trPr>
        <w:tc>
          <w:tcPr>
            <w:tcW w:w="2150" w:type="dxa"/>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rPr>
                <w:rFonts w:cstheme="minorHAnsi"/>
                <w:sz w:val="20"/>
                <w:szCs w:val="20"/>
              </w:rPr>
            </w:pPr>
            <w:hyperlink r:id="rId39" w:history="1">
              <w:r w:rsidRPr="00F64546">
                <w:rPr>
                  <w:rStyle w:val="Hipercze"/>
                  <w:rFonts w:cstheme="minorHAnsi"/>
                  <w:sz w:val="20"/>
                  <w:szCs w:val="20"/>
                </w:rPr>
                <w:t>LC-SC3-RES-28-2018-2019-2020</w:t>
              </w:r>
            </w:hyperlink>
          </w:p>
        </w:tc>
        <w:tc>
          <w:tcPr>
            <w:tcW w:w="4592" w:type="dxa"/>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rPr>
                <w:rFonts w:cstheme="minorHAnsi"/>
                <w:sz w:val="20"/>
                <w:szCs w:val="20"/>
              </w:rPr>
            </w:pPr>
            <w:r w:rsidRPr="00F64546">
              <w:rPr>
                <w:rFonts w:cstheme="minorHAnsi"/>
                <w:sz w:val="20"/>
                <w:szCs w:val="20"/>
              </w:rPr>
              <w:t xml:space="preserve">Market </w:t>
            </w:r>
            <w:proofErr w:type="spellStart"/>
            <w:r w:rsidRPr="00F64546">
              <w:rPr>
                <w:rFonts w:cstheme="minorHAnsi"/>
                <w:sz w:val="20"/>
                <w:szCs w:val="20"/>
              </w:rPr>
              <w:t>Uptake</w:t>
            </w:r>
            <w:proofErr w:type="spellEnd"/>
            <w:r w:rsidRPr="00F64546">
              <w:rPr>
                <w:rFonts w:cstheme="minorHAnsi"/>
                <w:sz w:val="20"/>
                <w:szCs w:val="20"/>
              </w:rPr>
              <w:t xml:space="preserve"> </w:t>
            </w:r>
            <w:proofErr w:type="spellStart"/>
            <w:r w:rsidRPr="00F64546">
              <w:rPr>
                <w:rFonts w:cstheme="minorHAnsi"/>
                <w:sz w:val="20"/>
                <w:szCs w:val="20"/>
              </w:rPr>
              <w:t>support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jc w:val="center"/>
              <w:rPr>
                <w:rFonts w:cstheme="minorHAnsi"/>
                <w:sz w:val="20"/>
                <w:szCs w:val="20"/>
              </w:rPr>
            </w:pPr>
            <w:r w:rsidRPr="00F64546">
              <w:rPr>
                <w:rFonts w:cstheme="minorHAnsi"/>
                <w:sz w:val="20"/>
                <w:szCs w:val="20"/>
              </w:rPr>
              <w:t>€15 M</w:t>
            </w:r>
          </w:p>
        </w:tc>
        <w:tc>
          <w:tcPr>
            <w:tcW w:w="0" w:type="auto"/>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jc w:val="center"/>
              <w:rPr>
                <w:rFonts w:cstheme="minorHAnsi"/>
                <w:sz w:val="20"/>
                <w:szCs w:val="20"/>
              </w:rPr>
            </w:pPr>
            <w:r w:rsidRPr="00F64546">
              <w:rPr>
                <w:rFonts w:cstheme="minorHAnsi"/>
                <w:sz w:val="20"/>
                <w:szCs w:val="20"/>
              </w:rPr>
              <w:t>€1-3 M</w:t>
            </w:r>
          </w:p>
        </w:tc>
      </w:tr>
      <w:tr w:rsidR="006C1966" w:rsidRPr="00F64546" w:rsidTr="006C1966">
        <w:trPr>
          <w:tblCellSpacing w:w="7" w:type="dxa"/>
        </w:trPr>
        <w:tc>
          <w:tcPr>
            <w:tcW w:w="2150" w:type="dxa"/>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rPr>
                <w:rFonts w:cstheme="minorHAnsi"/>
                <w:sz w:val="20"/>
                <w:szCs w:val="20"/>
              </w:rPr>
            </w:pPr>
            <w:hyperlink r:id="rId40" w:history="1">
              <w:r w:rsidRPr="00F64546">
                <w:rPr>
                  <w:rStyle w:val="Hipercze"/>
                  <w:rFonts w:cstheme="minorHAnsi"/>
                  <w:sz w:val="20"/>
                  <w:szCs w:val="20"/>
                </w:rPr>
                <w:t>LC-SC3-RES-30-2019</w:t>
              </w:r>
            </w:hyperlink>
          </w:p>
        </w:tc>
        <w:tc>
          <w:tcPr>
            <w:tcW w:w="4592" w:type="dxa"/>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rPr>
                <w:rFonts w:cstheme="minorHAnsi"/>
                <w:sz w:val="20"/>
                <w:szCs w:val="20"/>
              </w:rPr>
            </w:pPr>
            <w:proofErr w:type="spellStart"/>
            <w:r w:rsidRPr="00F64546">
              <w:rPr>
                <w:rFonts w:cstheme="minorHAnsi"/>
                <w:sz w:val="20"/>
                <w:szCs w:val="20"/>
              </w:rPr>
              <w:t>Demonstration</w:t>
            </w:r>
            <w:proofErr w:type="spellEnd"/>
            <w:r w:rsidRPr="00F64546">
              <w:rPr>
                <w:rFonts w:cstheme="minorHAnsi"/>
                <w:sz w:val="20"/>
                <w:szCs w:val="20"/>
              </w:rPr>
              <w:t xml:space="preserve"> of </w:t>
            </w:r>
            <w:proofErr w:type="spellStart"/>
            <w:r w:rsidRPr="00F64546">
              <w:rPr>
                <w:rFonts w:cstheme="minorHAnsi"/>
                <w:sz w:val="20"/>
                <w:szCs w:val="20"/>
              </w:rPr>
              <w:t>plug</w:t>
            </w:r>
            <w:proofErr w:type="spellEnd"/>
            <w:r w:rsidRPr="00F64546">
              <w:rPr>
                <w:rFonts w:cstheme="minorHAnsi"/>
                <w:sz w:val="20"/>
                <w:szCs w:val="20"/>
              </w:rPr>
              <w:t xml:space="preserve"> and play </w:t>
            </w:r>
            <w:proofErr w:type="spellStart"/>
            <w:r w:rsidRPr="00F64546">
              <w:rPr>
                <w:rFonts w:cstheme="minorHAnsi"/>
                <w:sz w:val="20"/>
                <w:szCs w:val="20"/>
              </w:rPr>
              <w:t>solutions</w:t>
            </w:r>
            <w:proofErr w:type="spellEnd"/>
            <w:r w:rsidRPr="00F64546">
              <w:rPr>
                <w:rFonts w:cstheme="minorHAnsi"/>
                <w:sz w:val="20"/>
                <w:szCs w:val="20"/>
              </w:rPr>
              <w:t xml:space="preserve"> for </w:t>
            </w:r>
            <w:proofErr w:type="spellStart"/>
            <w:r w:rsidRPr="00F64546">
              <w:rPr>
                <w:rFonts w:cstheme="minorHAnsi"/>
                <w:sz w:val="20"/>
                <w:szCs w:val="20"/>
              </w:rPr>
              <w:t>renewable</w:t>
            </w:r>
            <w:proofErr w:type="spellEnd"/>
            <w:r w:rsidRPr="00F64546">
              <w:rPr>
                <w:rFonts w:cstheme="minorHAnsi"/>
                <w:sz w:val="20"/>
                <w:szCs w:val="20"/>
              </w:rPr>
              <w:t xml:space="preserve"> </w:t>
            </w:r>
            <w:proofErr w:type="spellStart"/>
            <w:r w:rsidRPr="00F64546">
              <w:rPr>
                <w:rFonts w:cstheme="minorHAnsi"/>
                <w:sz w:val="20"/>
                <w:szCs w:val="20"/>
              </w:rPr>
              <w:t>off-grid</w:t>
            </w:r>
            <w:proofErr w:type="spellEnd"/>
            <w:r w:rsidRPr="00F64546">
              <w:rPr>
                <w:rFonts w:cstheme="minorHAnsi"/>
                <w:sz w:val="20"/>
                <w:szCs w:val="20"/>
              </w:rPr>
              <w:t xml:space="preserve"> </w:t>
            </w:r>
            <w:proofErr w:type="spellStart"/>
            <w:r w:rsidRPr="00F64546">
              <w:rPr>
                <w:rFonts w:cstheme="minorHAnsi"/>
                <w:sz w:val="20"/>
                <w:szCs w:val="20"/>
              </w:rPr>
              <w:t>electricity</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jc w:val="center"/>
              <w:rPr>
                <w:rFonts w:cstheme="minorHAnsi"/>
                <w:sz w:val="20"/>
                <w:szCs w:val="20"/>
              </w:rPr>
            </w:pPr>
            <w:r w:rsidRPr="00F64546">
              <w:rPr>
                <w:rFonts w:cstheme="minorHAnsi"/>
                <w:sz w:val="20"/>
                <w:szCs w:val="20"/>
              </w:rPr>
              <w:t>€10 M</w:t>
            </w:r>
          </w:p>
        </w:tc>
        <w:tc>
          <w:tcPr>
            <w:tcW w:w="0" w:type="auto"/>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jc w:val="center"/>
              <w:rPr>
                <w:rFonts w:cstheme="minorHAnsi"/>
                <w:sz w:val="20"/>
                <w:szCs w:val="20"/>
              </w:rPr>
            </w:pPr>
            <w:r w:rsidRPr="00F64546">
              <w:rPr>
                <w:rFonts w:cstheme="minorHAnsi"/>
                <w:sz w:val="20"/>
                <w:szCs w:val="20"/>
              </w:rPr>
              <w:t>€5 M</w:t>
            </w:r>
          </w:p>
        </w:tc>
      </w:tr>
    </w:tbl>
    <w:p w:rsidR="006C1966" w:rsidRPr="00F64546" w:rsidRDefault="006C1966" w:rsidP="006C1966">
      <w:pPr>
        <w:pStyle w:val="NormalnyWeb"/>
        <w:rPr>
          <w:rFonts w:asciiTheme="minorHAnsi" w:hAnsiTheme="minorHAnsi" w:cstheme="minorHAnsi"/>
          <w:sz w:val="20"/>
          <w:szCs w:val="20"/>
        </w:rPr>
      </w:pPr>
      <w:r w:rsidRPr="00F64546">
        <w:rPr>
          <w:rFonts w:asciiTheme="minorHAnsi" w:hAnsiTheme="minorHAnsi" w:cstheme="minorHAnsi"/>
          <w:sz w:val="20"/>
          <w:szCs w:val="20"/>
        </w:rPr>
        <w:t xml:space="preserve">oraz tematy związane z inteligentnymi miastami (smart </w:t>
      </w:r>
      <w:proofErr w:type="spellStart"/>
      <w:r w:rsidRPr="00F64546">
        <w:rPr>
          <w:rFonts w:asciiTheme="minorHAnsi" w:hAnsiTheme="minorHAnsi" w:cstheme="minorHAnsi"/>
          <w:sz w:val="20"/>
          <w:szCs w:val="20"/>
        </w:rPr>
        <w:t>cities</w:t>
      </w:r>
      <w:proofErr w:type="spellEnd"/>
      <w:r w:rsidRPr="00F64546">
        <w:rPr>
          <w:rFonts w:asciiTheme="minorHAnsi" w:hAnsiTheme="minorHAnsi" w:cstheme="minorHAnsi"/>
          <w:sz w:val="20"/>
          <w:szCs w:val="20"/>
        </w:rPr>
        <w:t xml:space="preserve">) oraz systemami energetycznymi (składanie wniosków do </w:t>
      </w:r>
      <w:r w:rsidRPr="00F64546">
        <w:rPr>
          <w:rStyle w:val="Pogrubienie"/>
          <w:rFonts w:asciiTheme="minorHAnsi" w:hAnsiTheme="minorHAnsi" w:cstheme="minorHAnsi"/>
          <w:sz w:val="20"/>
          <w:szCs w:val="20"/>
        </w:rPr>
        <w:t>5 lutego 2019</w:t>
      </w:r>
      <w:r w:rsidRPr="00F64546">
        <w:rPr>
          <w:rFonts w:asciiTheme="minorHAnsi" w:hAnsiTheme="minorHAnsi" w:cstheme="minorHAnsi"/>
          <w:sz w:val="20"/>
          <w:szCs w:val="20"/>
        </w:rPr>
        <w:t>):</w:t>
      </w:r>
    </w:p>
    <w:tbl>
      <w:tblPr>
        <w:tblW w:w="9145"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171"/>
        <w:gridCol w:w="4569"/>
        <w:gridCol w:w="969"/>
        <w:gridCol w:w="1436"/>
      </w:tblGrid>
      <w:tr w:rsidR="006C1966" w:rsidRPr="00F64546" w:rsidTr="006C1966">
        <w:trPr>
          <w:trHeight w:val="733"/>
          <w:tblCellSpacing w:w="7" w:type="dxa"/>
        </w:trPr>
        <w:tc>
          <w:tcPr>
            <w:tcW w:w="2150" w:type="dxa"/>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jc w:val="center"/>
              <w:rPr>
                <w:rFonts w:cstheme="minorHAnsi"/>
                <w:b/>
                <w:sz w:val="20"/>
                <w:szCs w:val="20"/>
              </w:rPr>
            </w:pPr>
            <w:r w:rsidRPr="00F64546">
              <w:rPr>
                <w:rFonts w:cstheme="minorHAnsi"/>
                <w:b/>
                <w:sz w:val="20"/>
                <w:szCs w:val="20"/>
              </w:rPr>
              <w:t>Numer konkursu</w:t>
            </w:r>
          </w:p>
        </w:tc>
        <w:tc>
          <w:tcPr>
            <w:tcW w:w="4555" w:type="dxa"/>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jc w:val="center"/>
              <w:rPr>
                <w:rFonts w:cstheme="minorHAnsi"/>
                <w:b/>
                <w:sz w:val="20"/>
                <w:szCs w:val="20"/>
              </w:rPr>
            </w:pPr>
            <w:r w:rsidRPr="00F64546">
              <w:rPr>
                <w:rFonts w:cstheme="minorHAnsi"/>
                <w:b/>
                <w:sz w:val="20"/>
                <w:szCs w:val="20"/>
              </w:rPr>
              <w:t>Tytuł</w:t>
            </w:r>
          </w:p>
        </w:tc>
        <w:tc>
          <w:tcPr>
            <w:tcW w:w="0" w:type="auto"/>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jc w:val="center"/>
              <w:rPr>
                <w:rFonts w:cstheme="minorHAnsi"/>
                <w:b/>
                <w:sz w:val="20"/>
                <w:szCs w:val="20"/>
              </w:rPr>
            </w:pPr>
            <w:r w:rsidRPr="00F64546">
              <w:rPr>
                <w:rFonts w:cstheme="minorHAnsi"/>
                <w:b/>
                <w:sz w:val="20"/>
                <w:szCs w:val="20"/>
              </w:rPr>
              <w:t>Łączny budżet</w:t>
            </w:r>
          </w:p>
        </w:tc>
        <w:tc>
          <w:tcPr>
            <w:tcW w:w="0" w:type="auto"/>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jc w:val="center"/>
              <w:rPr>
                <w:rFonts w:cstheme="minorHAnsi"/>
                <w:b/>
                <w:sz w:val="20"/>
                <w:szCs w:val="20"/>
              </w:rPr>
            </w:pPr>
            <w:r w:rsidRPr="00F64546">
              <w:rPr>
                <w:rFonts w:cstheme="minorHAnsi"/>
                <w:b/>
                <w:sz w:val="20"/>
                <w:szCs w:val="20"/>
              </w:rPr>
              <w:t>Budżet na jeden projekt</w:t>
            </w:r>
          </w:p>
        </w:tc>
      </w:tr>
      <w:tr w:rsidR="006C1966" w:rsidRPr="00F64546" w:rsidTr="006C1966">
        <w:trPr>
          <w:trHeight w:val="733"/>
          <w:tblCellSpacing w:w="7" w:type="dxa"/>
        </w:trPr>
        <w:tc>
          <w:tcPr>
            <w:tcW w:w="2150" w:type="dxa"/>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rPr>
                <w:rFonts w:cstheme="minorHAnsi"/>
                <w:sz w:val="20"/>
                <w:szCs w:val="20"/>
              </w:rPr>
            </w:pPr>
            <w:hyperlink r:id="rId41" w:history="1">
              <w:r w:rsidRPr="00F64546">
                <w:rPr>
                  <w:rStyle w:val="Hipercze"/>
                  <w:rFonts w:cstheme="minorHAnsi"/>
                  <w:sz w:val="20"/>
                  <w:szCs w:val="20"/>
                </w:rPr>
                <w:t>LC-SC3-SCC-1-2018-2019-2020</w:t>
              </w:r>
            </w:hyperlink>
          </w:p>
        </w:tc>
        <w:tc>
          <w:tcPr>
            <w:tcW w:w="4555" w:type="dxa"/>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rPr>
                <w:rFonts w:cstheme="minorHAnsi"/>
                <w:sz w:val="20"/>
                <w:szCs w:val="20"/>
              </w:rPr>
            </w:pPr>
            <w:r w:rsidRPr="00F64546">
              <w:rPr>
                <w:rFonts w:cstheme="minorHAnsi"/>
                <w:sz w:val="20"/>
                <w:szCs w:val="20"/>
              </w:rPr>
              <w:t xml:space="preserve">Smart </w:t>
            </w:r>
            <w:proofErr w:type="spellStart"/>
            <w:r w:rsidRPr="00F64546">
              <w:rPr>
                <w:rFonts w:cstheme="minorHAnsi"/>
                <w:sz w:val="20"/>
                <w:szCs w:val="20"/>
              </w:rPr>
              <w:t>Cities</w:t>
            </w:r>
            <w:proofErr w:type="spellEnd"/>
            <w:r w:rsidRPr="00F64546">
              <w:rPr>
                <w:rFonts w:cstheme="minorHAnsi"/>
                <w:sz w:val="20"/>
                <w:szCs w:val="20"/>
              </w:rPr>
              <w:t xml:space="preserve"> and </w:t>
            </w:r>
            <w:proofErr w:type="spellStart"/>
            <w:r w:rsidRPr="00F64546">
              <w:rPr>
                <w:rFonts w:cstheme="minorHAnsi"/>
                <w:sz w:val="20"/>
                <w:szCs w:val="20"/>
              </w:rPr>
              <w:t>Communities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jc w:val="center"/>
              <w:rPr>
                <w:rFonts w:cstheme="minorHAnsi"/>
                <w:sz w:val="20"/>
                <w:szCs w:val="20"/>
              </w:rPr>
            </w:pPr>
            <w:r w:rsidRPr="00F64546">
              <w:rPr>
                <w:rFonts w:cstheme="minorHAnsi"/>
                <w:sz w:val="20"/>
                <w:szCs w:val="20"/>
              </w:rPr>
              <w:t>€83 M</w:t>
            </w:r>
          </w:p>
        </w:tc>
        <w:tc>
          <w:tcPr>
            <w:tcW w:w="0" w:type="auto"/>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jc w:val="center"/>
              <w:rPr>
                <w:rFonts w:cstheme="minorHAnsi"/>
                <w:sz w:val="20"/>
                <w:szCs w:val="20"/>
              </w:rPr>
            </w:pPr>
            <w:r w:rsidRPr="00F64546">
              <w:rPr>
                <w:rFonts w:cstheme="minorHAnsi"/>
                <w:sz w:val="20"/>
                <w:szCs w:val="20"/>
              </w:rPr>
              <w:t>€6-8 M</w:t>
            </w:r>
          </w:p>
        </w:tc>
      </w:tr>
      <w:tr w:rsidR="006C1966" w:rsidRPr="00F64546" w:rsidTr="006C1966">
        <w:trPr>
          <w:trHeight w:val="733"/>
          <w:tblCellSpacing w:w="7" w:type="dxa"/>
        </w:trPr>
        <w:tc>
          <w:tcPr>
            <w:tcW w:w="2150" w:type="dxa"/>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rPr>
                <w:rFonts w:cstheme="minorHAnsi"/>
                <w:sz w:val="20"/>
                <w:szCs w:val="20"/>
              </w:rPr>
            </w:pPr>
            <w:hyperlink r:id="rId42" w:history="1">
              <w:r w:rsidRPr="00F64546">
                <w:rPr>
                  <w:rStyle w:val="Hipercze"/>
                  <w:rFonts w:cstheme="minorHAnsi"/>
                  <w:sz w:val="20"/>
                  <w:szCs w:val="20"/>
                </w:rPr>
                <w:t>LC-SC3-ES-1-2019</w:t>
              </w:r>
            </w:hyperlink>
          </w:p>
        </w:tc>
        <w:tc>
          <w:tcPr>
            <w:tcW w:w="4555" w:type="dxa"/>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rPr>
                <w:rFonts w:cstheme="minorHAnsi"/>
                <w:sz w:val="20"/>
                <w:szCs w:val="20"/>
              </w:rPr>
            </w:pPr>
            <w:proofErr w:type="spellStart"/>
            <w:r w:rsidRPr="00F64546">
              <w:rPr>
                <w:rFonts w:cstheme="minorHAnsi"/>
                <w:sz w:val="20"/>
                <w:szCs w:val="20"/>
              </w:rPr>
              <w:t>Flexibility</w:t>
            </w:r>
            <w:proofErr w:type="spellEnd"/>
            <w:r w:rsidRPr="00F64546">
              <w:rPr>
                <w:rFonts w:cstheme="minorHAnsi"/>
                <w:sz w:val="20"/>
                <w:szCs w:val="20"/>
              </w:rPr>
              <w:t xml:space="preserve"> and </w:t>
            </w:r>
            <w:proofErr w:type="spellStart"/>
            <w:r w:rsidRPr="00F64546">
              <w:rPr>
                <w:rFonts w:cstheme="minorHAnsi"/>
                <w:sz w:val="20"/>
                <w:szCs w:val="20"/>
              </w:rPr>
              <w:t>retail</w:t>
            </w:r>
            <w:proofErr w:type="spellEnd"/>
            <w:r w:rsidRPr="00F64546">
              <w:rPr>
                <w:rFonts w:cstheme="minorHAnsi"/>
                <w:sz w:val="20"/>
                <w:szCs w:val="20"/>
              </w:rPr>
              <w:t xml:space="preserve"> market </w:t>
            </w:r>
            <w:proofErr w:type="spellStart"/>
            <w:r w:rsidRPr="00F64546">
              <w:rPr>
                <w:rFonts w:cstheme="minorHAnsi"/>
                <w:sz w:val="20"/>
                <w:szCs w:val="20"/>
              </w:rPr>
              <w:t>options</w:t>
            </w:r>
            <w:proofErr w:type="spellEnd"/>
            <w:r w:rsidRPr="00F64546">
              <w:rPr>
                <w:rFonts w:cstheme="minorHAnsi"/>
                <w:sz w:val="20"/>
                <w:szCs w:val="20"/>
              </w:rPr>
              <w:t xml:space="preserve"> for </w:t>
            </w:r>
            <w:proofErr w:type="spellStart"/>
            <w:r w:rsidRPr="00F64546">
              <w:rPr>
                <w:rFonts w:cstheme="minorHAnsi"/>
                <w:sz w:val="20"/>
                <w:szCs w:val="20"/>
              </w:rPr>
              <w:t>the</w:t>
            </w:r>
            <w:proofErr w:type="spellEnd"/>
            <w:r w:rsidRPr="00F64546">
              <w:rPr>
                <w:rFonts w:cstheme="minorHAnsi"/>
                <w:sz w:val="20"/>
                <w:szCs w:val="20"/>
              </w:rPr>
              <w:t xml:space="preserve"> </w:t>
            </w:r>
            <w:proofErr w:type="spellStart"/>
            <w:r w:rsidRPr="00F64546">
              <w:rPr>
                <w:rFonts w:cstheme="minorHAnsi"/>
                <w:sz w:val="20"/>
                <w:szCs w:val="20"/>
              </w:rPr>
              <w:t>distribution</w:t>
            </w:r>
            <w:proofErr w:type="spellEnd"/>
            <w:r w:rsidRPr="00F64546">
              <w:rPr>
                <w:rFonts w:cstheme="minorHAnsi"/>
                <w:sz w:val="20"/>
                <w:szCs w:val="20"/>
              </w:rPr>
              <w:t xml:space="preserve"> </w:t>
            </w:r>
            <w:proofErr w:type="spellStart"/>
            <w:r w:rsidRPr="00F64546">
              <w:rPr>
                <w:rFonts w:cstheme="minorHAnsi"/>
                <w:sz w:val="20"/>
                <w:szCs w:val="20"/>
              </w:rPr>
              <w:t>grid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jc w:val="center"/>
              <w:rPr>
                <w:rFonts w:cstheme="minorHAnsi"/>
                <w:sz w:val="20"/>
                <w:szCs w:val="20"/>
              </w:rPr>
            </w:pPr>
            <w:r w:rsidRPr="00F64546">
              <w:rPr>
                <w:rFonts w:cstheme="minorHAnsi"/>
                <w:sz w:val="20"/>
                <w:szCs w:val="20"/>
              </w:rPr>
              <w:t>€37 M</w:t>
            </w:r>
          </w:p>
        </w:tc>
        <w:tc>
          <w:tcPr>
            <w:tcW w:w="0" w:type="auto"/>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jc w:val="center"/>
              <w:rPr>
                <w:rFonts w:cstheme="minorHAnsi"/>
                <w:sz w:val="20"/>
                <w:szCs w:val="20"/>
              </w:rPr>
            </w:pPr>
            <w:r w:rsidRPr="00F64546">
              <w:rPr>
                <w:rFonts w:cstheme="minorHAnsi"/>
                <w:sz w:val="20"/>
                <w:szCs w:val="20"/>
              </w:rPr>
              <w:t>€8-10 M</w:t>
            </w:r>
          </w:p>
        </w:tc>
      </w:tr>
      <w:tr w:rsidR="006C1966" w:rsidRPr="00F64546" w:rsidTr="006C1966">
        <w:trPr>
          <w:trHeight w:val="733"/>
          <w:tblCellSpacing w:w="7" w:type="dxa"/>
        </w:trPr>
        <w:tc>
          <w:tcPr>
            <w:tcW w:w="2150" w:type="dxa"/>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rPr>
                <w:rFonts w:cstheme="minorHAnsi"/>
                <w:sz w:val="20"/>
                <w:szCs w:val="20"/>
              </w:rPr>
            </w:pPr>
            <w:hyperlink r:id="rId43" w:history="1">
              <w:r w:rsidRPr="00F64546">
                <w:rPr>
                  <w:rStyle w:val="Hipercze"/>
                  <w:rFonts w:cstheme="minorHAnsi"/>
                  <w:sz w:val="20"/>
                  <w:szCs w:val="20"/>
                </w:rPr>
                <w:t>LC-SC3-ES-2-2019</w:t>
              </w:r>
            </w:hyperlink>
          </w:p>
        </w:tc>
        <w:tc>
          <w:tcPr>
            <w:tcW w:w="4555" w:type="dxa"/>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rPr>
                <w:rFonts w:cstheme="minorHAnsi"/>
                <w:sz w:val="20"/>
                <w:szCs w:val="20"/>
              </w:rPr>
            </w:pPr>
            <w:proofErr w:type="spellStart"/>
            <w:r w:rsidRPr="00F64546">
              <w:rPr>
                <w:rFonts w:cstheme="minorHAnsi"/>
                <w:sz w:val="20"/>
                <w:szCs w:val="20"/>
              </w:rPr>
              <w:t>Solutions</w:t>
            </w:r>
            <w:proofErr w:type="spellEnd"/>
            <w:r w:rsidRPr="00F64546">
              <w:rPr>
                <w:rFonts w:cstheme="minorHAnsi"/>
                <w:sz w:val="20"/>
                <w:szCs w:val="20"/>
              </w:rPr>
              <w:t xml:space="preserve"> for </w:t>
            </w:r>
            <w:proofErr w:type="spellStart"/>
            <w:r w:rsidRPr="00F64546">
              <w:rPr>
                <w:rFonts w:cstheme="minorHAnsi"/>
                <w:sz w:val="20"/>
                <w:szCs w:val="20"/>
              </w:rPr>
              <w:t>increased</w:t>
            </w:r>
            <w:proofErr w:type="spellEnd"/>
            <w:r w:rsidRPr="00F64546">
              <w:rPr>
                <w:rFonts w:cstheme="minorHAnsi"/>
                <w:sz w:val="20"/>
                <w:szCs w:val="20"/>
              </w:rPr>
              <w:t xml:space="preserve"> </w:t>
            </w:r>
            <w:proofErr w:type="spellStart"/>
            <w:r w:rsidRPr="00F64546">
              <w:rPr>
                <w:rFonts w:cstheme="minorHAnsi"/>
                <w:sz w:val="20"/>
                <w:szCs w:val="20"/>
              </w:rPr>
              <w:t>regional</w:t>
            </w:r>
            <w:proofErr w:type="spellEnd"/>
            <w:r w:rsidRPr="00F64546">
              <w:rPr>
                <w:rFonts w:cstheme="minorHAnsi"/>
                <w:sz w:val="20"/>
                <w:szCs w:val="20"/>
              </w:rPr>
              <w:t xml:space="preserve"> </w:t>
            </w:r>
            <w:proofErr w:type="spellStart"/>
            <w:r w:rsidRPr="00F64546">
              <w:rPr>
                <w:rFonts w:cstheme="minorHAnsi"/>
                <w:sz w:val="20"/>
                <w:szCs w:val="20"/>
              </w:rPr>
              <w:t>cooperation</w:t>
            </w:r>
            <w:proofErr w:type="spellEnd"/>
            <w:r w:rsidRPr="00F64546">
              <w:rPr>
                <w:rFonts w:cstheme="minorHAnsi"/>
                <w:sz w:val="20"/>
                <w:szCs w:val="20"/>
              </w:rPr>
              <w:t xml:space="preserve"> </w:t>
            </w:r>
            <w:proofErr w:type="spellStart"/>
            <w:r w:rsidRPr="00F64546">
              <w:rPr>
                <w:rFonts w:cstheme="minorHAnsi"/>
                <w:sz w:val="20"/>
                <w:szCs w:val="20"/>
              </w:rPr>
              <w:t>in</w:t>
            </w:r>
            <w:proofErr w:type="spellEnd"/>
            <w:r w:rsidRPr="00F64546">
              <w:rPr>
                <w:rFonts w:cstheme="minorHAnsi"/>
                <w:sz w:val="20"/>
                <w:szCs w:val="20"/>
              </w:rPr>
              <w:t xml:space="preserve"> </w:t>
            </w:r>
            <w:proofErr w:type="spellStart"/>
            <w:r w:rsidRPr="00F64546">
              <w:rPr>
                <w:rFonts w:cstheme="minorHAnsi"/>
                <w:sz w:val="20"/>
                <w:szCs w:val="20"/>
              </w:rPr>
              <w:t>the</w:t>
            </w:r>
            <w:proofErr w:type="spellEnd"/>
            <w:r w:rsidRPr="00F64546">
              <w:rPr>
                <w:rFonts w:cstheme="minorHAnsi"/>
                <w:sz w:val="20"/>
                <w:szCs w:val="20"/>
              </w:rPr>
              <w:t xml:space="preserve"> </w:t>
            </w:r>
            <w:proofErr w:type="spellStart"/>
            <w:r w:rsidRPr="00F64546">
              <w:rPr>
                <w:rFonts w:cstheme="minorHAnsi"/>
                <w:sz w:val="20"/>
                <w:szCs w:val="20"/>
              </w:rPr>
              <w:t>transmission</w:t>
            </w:r>
            <w:proofErr w:type="spellEnd"/>
            <w:r w:rsidRPr="00F64546">
              <w:rPr>
                <w:rFonts w:cstheme="minorHAnsi"/>
                <w:sz w:val="20"/>
                <w:szCs w:val="20"/>
              </w:rPr>
              <w:t xml:space="preserve"> </w:t>
            </w:r>
            <w:proofErr w:type="spellStart"/>
            <w:r w:rsidRPr="00F64546">
              <w:rPr>
                <w:rFonts w:cstheme="minorHAnsi"/>
                <w:sz w:val="20"/>
                <w:szCs w:val="20"/>
              </w:rPr>
              <w:t>grid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jc w:val="center"/>
              <w:rPr>
                <w:rFonts w:cstheme="minorHAnsi"/>
                <w:sz w:val="20"/>
                <w:szCs w:val="20"/>
              </w:rPr>
            </w:pPr>
            <w:r w:rsidRPr="00F64546">
              <w:rPr>
                <w:rFonts w:cstheme="minorHAnsi"/>
                <w:sz w:val="20"/>
                <w:szCs w:val="20"/>
              </w:rPr>
              <w:t>€25 M</w:t>
            </w:r>
          </w:p>
        </w:tc>
        <w:tc>
          <w:tcPr>
            <w:tcW w:w="0" w:type="auto"/>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jc w:val="center"/>
              <w:rPr>
                <w:rFonts w:cstheme="minorHAnsi"/>
                <w:sz w:val="20"/>
                <w:szCs w:val="20"/>
              </w:rPr>
            </w:pPr>
            <w:r w:rsidRPr="00F64546">
              <w:rPr>
                <w:rFonts w:cstheme="minorHAnsi"/>
                <w:sz w:val="20"/>
                <w:szCs w:val="20"/>
              </w:rPr>
              <w:t>€2-4 M</w:t>
            </w:r>
          </w:p>
        </w:tc>
      </w:tr>
      <w:tr w:rsidR="006C1966" w:rsidRPr="00F64546" w:rsidTr="006C1966">
        <w:trPr>
          <w:trHeight w:val="733"/>
          <w:tblCellSpacing w:w="7" w:type="dxa"/>
        </w:trPr>
        <w:tc>
          <w:tcPr>
            <w:tcW w:w="2150" w:type="dxa"/>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rPr>
                <w:rFonts w:cstheme="minorHAnsi"/>
                <w:sz w:val="20"/>
                <w:szCs w:val="20"/>
              </w:rPr>
            </w:pPr>
            <w:hyperlink r:id="rId44" w:history="1">
              <w:r w:rsidRPr="00F64546">
                <w:rPr>
                  <w:rStyle w:val="Hipercze"/>
                  <w:rFonts w:cstheme="minorHAnsi"/>
                  <w:sz w:val="20"/>
                  <w:szCs w:val="20"/>
                </w:rPr>
                <w:t>LC-SC3-ES-6-2019</w:t>
              </w:r>
            </w:hyperlink>
          </w:p>
        </w:tc>
        <w:tc>
          <w:tcPr>
            <w:tcW w:w="4555" w:type="dxa"/>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rPr>
                <w:rFonts w:cstheme="minorHAnsi"/>
                <w:sz w:val="20"/>
                <w:szCs w:val="20"/>
              </w:rPr>
            </w:pPr>
            <w:proofErr w:type="spellStart"/>
            <w:r w:rsidRPr="00F64546">
              <w:rPr>
                <w:rFonts w:cstheme="minorHAnsi"/>
                <w:sz w:val="20"/>
                <w:szCs w:val="20"/>
              </w:rPr>
              <w:t>Research</w:t>
            </w:r>
            <w:proofErr w:type="spellEnd"/>
            <w:r w:rsidRPr="00F64546">
              <w:rPr>
                <w:rFonts w:cstheme="minorHAnsi"/>
                <w:sz w:val="20"/>
                <w:szCs w:val="20"/>
              </w:rPr>
              <w:t xml:space="preserve"> on </w:t>
            </w:r>
            <w:proofErr w:type="spellStart"/>
            <w:r w:rsidRPr="00F64546">
              <w:rPr>
                <w:rFonts w:cstheme="minorHAnsi"/>
                <w:sz w:val="20"/>
                <w:szCs w:val="20"/>
              </w:rPr>
              <w:t>advanced</w:t>
            </w:r>
            <w:proofErr w:type="spellEnd"/>
            <w:r w:rsidRPr="00F64546">
              <w:rPr>
                <w:rFonts w:cstheme="minorHAnsi"/>
                <w:sz w:val="20"/>
                <w:szCs w:val="20"/>
              </w:rPr>
              <w:t xml:space="preserve"> </w:t>
            </w:r>
            <w:proofErr w:type="spellStart"/>
            <w:r w:rsidRPr="00F64546">
              <w:rPr>
                <w:rFonts w:cstheme="minorHAnsi"/>
                <w:sz w:val="20"/>
                <w:szCs w:val="20"/>
              </w:rPr>
              <w:t>tools</w:t>
            </w:r>
            <w:proofErr w:type="spellEnd"/>
            <w:r w:rsidRPr="00F64546">
              <w:rPr>
                <w:rFonts w:cstheme="minorHAnsi"/>
                <w:sz w:val="20"/>
                <w:szCs w:val="20"/>
              </w:rPr>
              <w:t xml:space="preserve"> and </w:t>
            </w:r>
            <w:proofErr w:type="spellStart"/>
            <w:r w:rsidRPr="00F64546">
              <w:rPr>
                <w:rFonts w:cstheme="minorHAnsi"/>
                <w:sz w:val="20"/>
                <w:szCs w:val="20"/>
              </w:rPr>
              <w:t>technological</w:t>
            </w:r>
            <w:proofErr w:type="spellEnd"/>
            <w:r w:rsidRPr="00F64546">
              <w:rPr>
                <w:rFonts w:cstheme="minorHAnsi"/>
                <w:sz w:val="20"/>
                <w:szCs w:val="20"/>
              </w:rPr>
              <w:t xml:space="preserve"> development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jc w:val="center"/>
              <w:rPr>
                <w:rFonts w:cstheme="minorHAnsi"/>
                <w:sz w:val="20"/>
                <w:szCs w:val="20"/>
              </w:rPr>
            </w:pPr>
            <w:r w:rsidRPr="00F64546">
              <w:rPr>
                <w:rFonts w:cstheme="minorHAnsi"/>
                <w:sz w:val="20"/>
                <w:szCs w:val="20"/>
              </w:rPr>
              <w:t>€28 M</w:t>
            </w:r>
          </w:p>
        </w:tc>
        <w:tc>
          <w:tcPr>
            <w:tcW w:w="0" w:type="auto"/>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jc w:val="center"/>
              <w:rPr>
                <w:rFonts w:cstheme="minorHAnsi"/>
                <w:sz w:val="20"/>
                <w:szCs w:val="20"/>
              </w:rPr>
            </w:pPr>
            <w:r w:rsidRPr="00F64546">
              <w:rPr>
                <w:rFonts w:cstheme="minorHAnsi"/>
                <w:sz w:val="20"/>
                <w:szCs w:val="20"/>
              </w:rPr>
              <w:t>€10 M</w:t>
            </w:r>
          </w:p>
        </w:tc>
      </w:tr>
      <w:tr w:rsidR="006C1966" w:rsidRPr="00F64546" w:rsidTr="006C1966">
        <w:trPr>
          <w:trHeight w:val="813"/>
          <w:tblCellSpacing w:w="7" w:type="dxa"/>
        </w:trPr>
        <w:tc>
          <w:tcPr>
            <w:tcW w:w="2150" w:type="dxa"/>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rPr>
                <w:rFonts w:cstheme="minorHAnsi"/>
                <w:sz w:val="20"/>
                <w:szCs w:val="20"/>
              </w:rPr>
            </w:pPr>
            <w:hyperlink r:id="rId45" w:history="1">
              <w:r w:rsidRPr="00F64546">
                <w:rPr>
                  <w:rStyle w:val="Hipercze"/>
                  <w:rFonts w:cstheme="minorHAnsi"/>
                  <w:sz w:val="20"/>
                  <w:szCs w:val="20"/>
                </w:rPr>
                <w:t>LC-SC3-ES-8-2019</w:t>
              </w:r>
            </w:hyperlink>
          </w:p>
        </w:tc>
        <w:tc>
          <w:tcPr>
            <w:tcW w:w="4555" w:type="dxa"/>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rPr>
                <w:rFonts w:cstheme="minorHAnsi"/>
                <w:sz w:val="20"/>
                <w:szCs w:val="20"/>
              </w:rPr>
            </w:pPr>
            <w:proofErr w:type="spellStart"/>
            <w:r w:rsidRPr="00F64546">
              <w:rPr>
                <w:rFonts w:cstheme="minorHAnsi"/>
                <w:sz w:val="20"/>
                <w:szCs w:val="20"/>
              </w:rPr>
              <w:t>European</w:t>
            </w:r>
            <w:proofErr w:type="spellEnd"/>
            <w:r w:rsidRPr="00F64546">
              <w:rPr>
                <w:rFonts w:cstheme="minorHAnsi"/>
                <w:sz w:val="20"/>
                <w:szCs w:val="20"/>
              </w:rPr>
              <w:t xml:space="preserve"> </w:t>
            </w:r>
            <w:proofErr w:type="spellStart"/>
            <w:r w:rsidRPr="00F64546">
              <w:rPr>
                <w:rFonts w:cstheme="minorHAnsi"/>
                <w:sz w:val="20"/>
                <w:szCs w:val="20"/>
              </w:rPr>
              <w:t>Islands</w:t>
            </w:r>
            <w:proofErr w:type="spellEnd"/>
            <w:r w:rsidRPr="00F64546">
              <w:rPr>
                <w:rFonts w:cstheme="minorHAnsi"/>
                <w:sz w:val="20"/>
                <w:szCs w:val="20"/>
              </w:rPr>
              <w:t xml:space="preserve"> </w:t>
            </w:r>
            <w:proofErr w:type="spellStart"/>
            <w:r w:rsidRPr="00F64546">
              <w:rPr>
                <w:rFonts w:cstheme="minorHAnsi"/>
                <w:sz w:val="20"/>
                <w:szCs w:val="20"/>
              </w:rPr>
              <w:t>Facility</w:t>
            </w:r>
            <w:proofErr w:type="spellEnd"/>
            <w:r w:rsidRPr="00F64546">
              <w:rPr>
                <w:rFonts w:cstheme="minorHAnsi"/>
                <w:sz w:val="20"/>
                <w:szCs w:val="20"/>
              </w:rPr>
              <w:t xml:space="preserve"> – </w:t>
            </w:r>
            <w:proofErr w:type="spellStart"/>
            <w:r w:rsidRPr="00F64546">
              <w:rPr>
                <w:rFonts w:cstheme="minorHAnsi"/>
                <w:sz w:val="20"/>
                <w:szCs w:val="20"/>
              </w:rPr>
              <w:t>Unlock</w:t>
            </w:r>
            <w:proofErr w:type="spellEnd"/>
            <w:r w:rsidRPr="00F64546">
              <w:rPr>
                <w:rFonts w:cstheme="minorHAnsi"/>
                <w:sz w:val="20"/>
                <w:szCs w:val="20"/>
              </w:rPr>
              <w:t xml:space="preserve"> </w:t>
            </w:r>
            <w:proofErr w:type="spellStart"/>
            <w:r w:rsidRPr="00F64546">
              <w:rPr>
                <w:rFonts w:cstheme="minorHAnsi"/>
                <w:sz w:val="20"/>
                <w:szCs w:val="20"/>
              </w:rPr>
              <w:t>financing</w:t>
            </w:r>
            <w:proofErr w:type="spellEnd"/>
            <w:r w:rsidRPr="00F64546">
              <w:rPr>
                <w:rFonts w:cstheme="minorHAnsi"/>
                <w:sz w:val="20"/>
                <w:szCs w:val="20"/>
              </w:rPr>
              <w:t xml:space="preserve"> for energy </w:t>
            </w:r>
            <w:proofErr w:type="spellStart"/>
            <w:r w:rsidRPr="00F64546">
              <w:rPr>
                <w:rFonts w:cstheme="minorHAnsi"/>
                <w:sz w:val="20"/>
                <w:szCs w:val="20"/>
              </w:rPr>
              <w:t>transitions</w:t>
            </w:r>
            <w:proofErr w:type="spellEnd"/>
            <w:r w:rsidRPr="00F64546">
              <w:rPr>
                <w:rFonts w:cstheme="minorHAnsi"/>
                <w:sz w:val="20"/>
                <w:szCs w:val="20"/>
              </w:rPr>
              <w:t xml:space="preserve"> and </w:t>
            </w:r>
            <w:proofErr w:type="spellStart"/>
            <w:r w:rsidRPr="00F64546">
              <w:rPr>
                <w:rFonts w:cstheme="minorHAnsi"/>
                <w:sz w:val="20"/>
                <w:szCs w:val="20"/>
              </w:rPr>
              <w:t>supporting</w:t>
            </w:r>
            <w:proofErr w:type="spellEnd"/>
            <w:r w:rsidRPr="00F64546">
              <w:rPr>
                <w:rFonts w:cstheme="minorHAnsi"/>
                <w:sz w:val="20"/>
                <w:szCs w:val="20"/>
              </w:rPr>
              <w:t xml:space="preserve"> </w:t>
            </w:r>
            <w:proofErr w:type="spellStart"/>
            <w:r w:rsidRPr="00F64546">
              <w:rPr>
                <w:rFonts w:cstheme="minorHAnsi"/>
                <w:sz w:val="20"/>
                <w:szCs w:val="20"/>
              </w:rPr>
              <w:t>islands</w:t>
            </w:r>
            <w:proofErr w:type="spellEnd"/>
            <w:r w:rsidRPr="00F64546">
              <w:rPr>
                <w:rFonts w:cstheme="minorHAnsi"/>
                <w:sz w:val="20"/>
                <w:szCs w:val="20"/>
              </w:rPr>
              <w:t xml:space="preserve"> to </w:t>
            </w:r>
            <w:proofErr w:type="spellStart"/>
            <w:r w:rsidRPr="00F64546">
              <w:rPr>
                <w:rFonts w:cstheme="minorHAnsi"/>
                <w:sz w:val="20"/>
                <w:szCs w:val="20"/>
              </w:rPr>
              <w:t>develop</w:t>
            </w:r>
            <w:proofErr w:type="spellEnd"/>
            <w:r w:rsidRPr="00F64546">
              <w:rPr>
                <w:rFonts w:cstheme="minorHAnsi"/>
                <w:sz w:val="20"/>
                <w:szCs w:val="20"/>
              </w:rPr>
              <w:br/>
              <w:t xml:space="preserve">investment </w:t>
            </w:r>
            <w:proofErr w:type="spellStart"/>
            <w:r w:rsidRPr="00F64546">
              <w:rPr>
                <w:rFonts w:cstheme="minorHAnsi"/>
                <w:sz w:val="20"/>
                <w:szCs w:val="20"/>
              </w:rPr>
              <w:t>concepts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jc w:val="center"/>
              <w:rPr>
                <w:rFonts w:cstheme="minorHAnsi"/>
                <w:sz w:val="20"/>
                <w:szCs w:val="20"/>
              </w:rPr>
            </w:pPr>
            <w:r w:rsidRPr="00F64546">
              <w:rPr>
                <w:rFonts w:cstheme="minorHAnsi"/>
                <w:sz w:val="20"/>
                <w:szCs w:val="20"/>
              </w:rPr>
              <w:t>€10 M</w:t>
            </w:r>
          </w:p>
        </w:tc>
        <w:tc>
          <w:tcPr>
            <w:tcW w:w="0" w:type="auto"/>
            <w:tcBorders>
              <w:top w:val="outset" w:sz="6" w:space="0" w:color="auto"/>
              <w:left w:val="outset" w:sz="6" w:space="0" w:color="auto"/>
              <w:bottom w:val="outset" w:sz="6" w:space="0" w:color="auto"/>
              <w:right w:val="outset" w:sz="6" w:space="0" w:color="auto"/>
            </w:tcBorders>
            <w:vAlign w:val="center"/>
            <w:hideMark/>
          </w:tcPr>
          <w:p w:rsidR="006C1966" w:rsidRPr="00F64546" w:rsidRDefault="006C1966" w:rsidP="00F64546">
            <w:pPr>
              <w:spacing w:after="0" w:line="240" w:lineRule="auto"/>
              <w:rPr>
                <w:rFonts w:cstheme="minorHAnsi"/>
                <w:sz w:val="20"/>
                <w:szCs w:val="20"/>
              </w:rPr>
            </w:pPr>
            <w:r w:rsidRPr="00F64546">
              <w:rPr>
                <w:rFonts w:cstheme="minorHAnsi"/>
                <w:sz w:val="20"/>
                <w:szCs w:val="20"/>
              </w:rPr>
              <w:t>€14.5-20 M</w:t>
            </w:r>
          </w:p>
        </w:tc>
      </w:tr>
    </w:tbl>
    <w:p w:rsidR="006C1966" w:rsidRPr="006C1966" w:rsidRDefault="006C1966" w:rsidP="006C1966">
      <w:pPr>
        <w:rPr>
          <w:rFonts w:cstheme="minorHAnsi"/>
          <w:sz w:val="24"/>
          <w:szCs w:val="24"/>
        </w:rPr>
      </w:pPr>
    </w:p>
    <w:p w:rsidR="006C1966" w:rsidRPr="006C1966" w:rsidRDefault="006C1966" w:rsidP="006C1966">
      <w:pPr>
        <w:rPr>
          <w:rFonts w:cstheme="minorHAnsi"/>
          <w:sz w:val="24"/>
          <w:szCs w:val="24"/>
        </w:rPr>
      </w:pPr>
    </w:p>
    <w:p w:rsidR="006C1966" w:rsidRPr="00F64546" w:rsidRDefault="006C1966" w:rsidP="006C1966">
      <w:pPr>
        <w:spacing w:before="100" w:beforeAutospacing="1" w:after="100" w:afterAutospacing="1" w:line="240" w:lineRule="auto"/>
        <w:outlineLvl w:val="0"/>
        <w:rPr>
          <w:rFonts w:eastAsia="Times New Roman" w:cstheme="minorHAnsi"/>
          <w:b/>
          <w:bCs/>
          <w:color w:val="0070C0"/>
          <w:kern w:val="36"/>
          <w:sz w:val="28"/>
          <w:szCs w:val="28"/>
          <w:lang w:eastAsia="pl-PL"/>
        </w:rPr>
      </w:pPr>
      <w:r w:rsidRPr="00F64546">
        <w:rPr>
          <w:rFonts w:eastAsia="Times New Roman" w:cstheme="minorHAnsi"/>
          <w:b/>
          <w:bCs/>
          <w:color w:val="0070C0"/>
          <w:kern w:val="36"/>
          <w:sz w:val="28"/>
          <w:szCs w:val="28"/>
          <w:lang w:eastAsia="pl-PL"/>
        </w:rPr>
        <w:t xml:space="preserve">Otwarty konkurs ERA </w:t>
      </w:r>
      <w:proofErr w:type="spellStart"/>
      <w:r w:rsidRPr="00F64546">
        <w:rPr>
          <w:rFonts w:eastAsia="Times New Roman" w:cstheme="minorHAnsi"/>
          <w:b/>
          <w:bCs/>
          <w:color w:val="0070C0"/>
          <w:kern w:val="36"/>
          <w:sz w:val="28"/>
          <w:szCs w:val="28"/>
          <w:lang w:eastAsia="pl-PL"/>
        </w:rPr>
        <w:t>Chairs</w:t>
      </w:r>
      <w:proofErr w:type="spellEnd"/>
    </w:p>
    <w:p w:rsidR="006C1966" w:rsidRPr="006C1966" w:rsidRDefault="006C1966" w:rsidP="006C1966">
      <w:pPr>
        <w:jc w:val="both"/>
        <w:rPr>
          <w:rFonts w:cstheme="minorHAnsi"/>
          <w:sz w:val="24"/>
          <w:szCs w:val="24"/>
        </w:rPr>
      </w:pPr>
    </w:p>
    <w:p w:rsidR="00676A1C" w:rsidRPr="00266766" w:rsidRDefault="00676A1C" w:rsidP="00676A1C">
      <w:pPr>
        <w:shd w:val="clear" w:color="auto" w:fill="FFFFFF"/>
        <w:spacing w:after="150" w:line="240" w:lineRule="auto"/>
        <w:jc w:val="both"/>
        <w:outlineLvl w:val="1"/>
        <w:rPr>
          <w:rFonts w:eastAsia="Times New Roman" w:cstheme="minorHAnsi"/>
          <w:b/>
          <w:bCs/>
          <w:sz w:val="20"/>
          <w:szCs w:val="20"/>
          <w:lang w:eastAsia="pl-PL"/>
        </w:rPr>
      </w:pPr>
      <w:r w:rsidRPr="00266766">
        <w:rPr>
          <w:rFonts w:eastAsia="Times New Roman" w:cstheme="minorHAnsi"/>
          <w:b/>
          <w:bCs/>
          <w:sz w:val="20"/>
          <w:szCs w:val="20"/>
          <w:lang w:eastAsia="pl-PL"/>
        </w:rPr>
        <w:t>Informacje o naborze</w:t>
      </w:r>
    </w:p>
    <w:p w:rsidR="006C1966" w:rsidRPr="00F64546" w:rsidRDefault="006C1966" w:rsidP="00F64546">
      <w:pPr>
        <w:pStyle w:val="NormalnyWeb"/>
        <w:spacing w:before="0" w:beforeAutospacing="0" w:after="0" w:afterAutospacing="0"/>
        <w:jc w:val="both"/>
        <w:rPr>
          <w:rFonts w:asciiTheme="minorHAnsi" w:hAnsiTheme="minorHAnsi" w:cstheme="minorHAnsi"/>
          <w:sz w:val="20"/>
          <w:szCs w:val="20"/>
        </w:rPr>
      </w:pPr>
      <w:r w:rsidRPr="00F64546">
        <w:rPr>
          <w:rFonts w:asciiTheme="minorHAnsi" w:hAnsiTheme="minorHAnsi" w:cstheme="minorHAnsi"/>
          <w:sz w:val="20"/>
          <w:szCs w:val="20"/>
        </w:rPr>
        <w:t xml:space="preserve">26 lipca 2018 r. został otwarty nabór wniosków w konkursie WIDESPREAD-04-2019: ERA </w:t>
      </w:r>
      <w:proofErr w:type="spellStart"/>
      <w:r w:rsidRPr="00F64546">
        <w:rPr>
          <w:rFonts w:asciiTheme="minorHAnsi" w:hAnsiTheme="minorHAnsi" w:cstheme="minorHAnsi"/>
          <w:sz w:val="20"/>
          <w:szCs w:val="20"/>
        </w:rPr>
        <w:t>Chairs</w:t>
      </w:r>
      <w:proofErr w:type="spellEnd"/>
      <w:r w:rsidRPr="00F64546">
        <w:rPr>
          <w:rFonts w:asciiTheme="minorHAnsi" w:hAnsiTheme="minorHAnsi" w:cstheme="minorHAnsi"/>
          <w:sz w:val="20"/>
          <w:szCs w:val="20"/>
        </w:rPr>
        <w:t>.</w:t>
      </w:r>
    </w:p>
    <w:p w:rsidR="006C1966" w:rsidRPr="00F64546" w:rsidRDefault="006C1966" w:rsidP="00F64546">
      <w:pPr>
        <w:pStyle w:val="NormalnyWeb"/>
        <w:spacing w:before="0" w:beforeAutospacing="0" w:after="0" w:afterAutospacing="0"/>
        <w:jc w:val="both"/>
        <w:rPr>
          <w:rFonts w:asciiTheme="minorHAnsi" w:hAnsiTheme="minorHAnsi" w:cstheme="minorHAnsi"/>
          <w:sz w:val="20"/>
          <w:szCs w:val="20"/>
        </w:rPr>
      </w:pPr>
      <w:r w:rsidRPr="00F64546">
        <w:rPr>
          <w:rFonts w:asciiTheme="minorHAnsi" w:hAnsiTheme="minorHAnsi" w:cstheme="minorHAnsi"/>
          <w:sz w:val="20"/>
          <w:szCs w:val="20"/>
        </w:rPr>
        <w:t xml:space="preserve">Instrument ERA </w:t>
      </w:r>
      <w:proofErr w:type="spellStart"/>
      <w:r w:rsidRPr="00F64546">
        <w:rPr>
          <w:rFonts w:asciiTheme="minorHAnsi" w:hAnsiTheme="minorHAnsi" w:cstheme="minorHAnsi"/>
          <w:sz w:val="20"/>
          <w:szCs w:val="20"/>
        </w:rPr>
        <w:t>Chairs</w:t>
      </w:r>
      <w:proofErr w:type="spellEnd"/>
      <w:r w:rsidRPr="00F64546">
        <w:rPr>
          <w:rFonts w:asciiTheme="minorHAnsi" w:hAnsiTheme="minorHAnsi" w:cstheme="minorHAnsi"/>
          <w:sz w:val="20"/>
          <w:szCs w:val="20"/>
        </w:rPr>
        <w:t xml:space="preserve"> dedykowany jest uniwersytetom i innym instytucjom badawczym, a jego celem jest wsparcie tych jednostek w pozyskaniu i utrzymaniu wysokiej jakości kadry naukowej oraz wdrożenie zmian strukturalnych niezbędnych do osiągnięcia trwałej doskonałości naukowej jednostki. Stanowiska ERA </w:t>
      </w:r>
      <w:proofErr w:type="spellStart"/>
      <w:r w:rsidRPr="00F64546">
        <w:rPr>
          <w:rFonts w:asciiTheme="minorHAnsi" w:hAnsiTheme="minorHAnsi" w:cstheme="minorHAnsi"/>
          <w:sz w:val="20"/>
          <w:szCs w:val="20"/>
        </w:rPr>
        <w:t>Chairs</w:t>
      </w:r>
      <w:proofErr w:type="spellEnd"/>
      <w:r w:rsidRPr="00F64546">
        <w:rPr>
          <w:rFonts w:asciiTheme="minorHAnsi" w:hAnsiTheme="minorHAnsi" w:cstheme="minorHAnsi"/>
          <w:sz w:val="20"/>
          <w:szCs w:val="20"/>
        </w:rPr>
        <w:t xml:space="preserve"> powinni obejmować wybitni naukowcy w wybranej (i dowolnej) dziedzinie badań, którzy powołają w jednostce nowy zespół naukowy i będą prowadzić badania na najwyższym światowym poziomie. Przewidywanym efektem takich działań będzie m.in. wzrost doskonałości naukowej jednostki oraz zwiększenie jej skuteczności w pozyskiwaniu dalszego finansowania.</w:t>
      </w:r>
    </w:p>
    <w:p w:rsidR="00F64546" w:rsidRDefault="00F64546" w:rsidP="00F64546">
      <w:pPr>
        <w:pStyle w:val="NormalnyWeb"/>
        <w:spacing w:before="0" w:beforeAutospacing="0" w:after="0" w:afterAutospacing="0"/>
        <w:jc w:val="both"/>
        <w:rPr>
          <w:rFonts w:asciiTheme="minorHAnsi" w:hAnsiTheme="minorHAnsi" w:cstheme="minorHAnsi"/>
          <w:sz w:val="20"/>
          <w:szCs w:val="20"/>
        </w:rPr>
      </w:pPr>
    </w:p>
    <w:p w:rsidR="006C1966" w:rsidRPr="00F64546" w:rsidRDefault="006C1966" w:rsidP="00F64546">
      <w:pPr>
        <w:pStyle w:val="NormalnyWeb"/>
        <w:spacing w:before="0" w:beforeAutospacing="0" w:after="0" w:afterAutospacing="0"/>
        <w:jc w:val="both"/>
        <w:rPr>
          <w:rFonts w:asciiTheme="minorHAnsi" w:hAnsiTheme="minorHAnsi" w:cstheme="minorHAnsi"/>
          <w:sz w:val="20"/>
          <w:szCs w:val="20"/>
        </w:rPr>
      </w:pPr>
      <w:r w:rsidRPr="00F64546">
        <w:rPr>
          <w:rFonts w:asciiTheme="minorHAnsi" w:hAnsiTheme="minorHAnsi" w:cstheme="minorHAnsi"/>
          <w:sz w:val="20"/>
          <w:szCs w:val="20"/>
        </w:rPr>
        <w:t>Budżet konkursu: </w:t>
      </w:r>
      <w:r w:rsidRPr="00F64546">
        <w:rPr>
          <w:rStyle w:val="Pogrubienie"/>
          <w:rFonts w:asciiTheme="minorHAnsi" w:hAnsiTheme="minorHAnsi" w:cstheme="minorHAnsi"/>
          <w:sz w:val="20"/>
          <w:szCs w:val="20"/>
        </w:rPr>
        <w:t>30 mln euro</w:t>
      </w:r>
    </w:p>
    <w:p w:rsidR="00F64546" w:rsidRDefault="00F64546" w:rsidP="00F64546">
      <w:pPr>
        <w:pStyle w:val="NormalnyWeb"/>
        <w:spacing w:before="0" w:beforeAutospacing="0" w:after="0" w:afterAutospacing="0"/>
        <w:jc w:val="both"/>
        <w:rPr>
          <w:rFonts w:asciiTheme="minorHAnsi" w:hAnsiTheme="minorHAnsi" w:cstheme="minorHAnsi"/>
          <w:sz w:val="20"/>
          <w:szCs w:val="20"/>
        </w:rPr>
      </w:pPr>
    </w:p>
    <w:p w:rsidR="006C1966" w:rsidRPr="00F64546" w:rsidRDefault="006C1966" w:rsidP="00F64546">
      <w:pPr>
        <w:pStyle w:val="NormalnyWeb"/>
        <w:spacing w:before="0" w:beforeAutospacing="0" w:after="0" w:afterAutospacing="0"/>
        <w:jc w:val="both"/>
        <w:rPr>
          <w:rFonts w:asciiTheme="minorHAnsi" w:hAnsiTheme="minorHAnsi" w:cstheme="minorHAnsi"/>
          <w:sz w:val="20"/>
          <w:szCs w:val="20"/>
        </w:rPr>
      </w:pPr>
      <w:r w:rsidRPr="00F64546">
        <w:rPr>
          <w:rFonts w:asciiTheme="minorHAnsi" w:hAnsiTheme="minorHAnsi" w:cstheme="minorHAnsi"/>
          <w:sz w:val="20"/>
          <w:szCs w:val="20"/>
        </w:rPr>
        <w:t>Maksymalne dofinansowanie projektu: </w:t>
      </w:r>
      <w:r w:rsidRPr="00F64546">
        <w:rPr>
          <w:rStyle w:val="Pogrubienie"/>
          <w:rFonts w:asciiTheme="minorHAnsi" w:hAnsiTheme="minorHAnsi" w:cstheme="minorHAnsi"/>
          <w:sz w:val="20"/>
          <w:szCs w:val="20"/>
        </w:rPr>
        <w:t>2,5 mln euro na okres do 5 lat</w:t>
      </w:r>
    </w:p>
    <w:p w:rsidR="00F64546" w:rsidRDefault="00F64546" w:rsidP="00F64546">
      <w:pPr>
        <w:pStyle w:val="NormalnyWeb"/>
        <w:spacing w:before="0" w:beforeAutospacing="0" w:after="0" w:afterAutospacing="0"/>
        <w:jc w:val="both"/>
        <w:rPr>
          <w:rFonts w:asciiTheme="minorHAnsi" w:hAnsiTheme="minorHAnsi" w:cstheme="minorHAnsi"/>
          <w:sz w:val="20"/>
          <w:szCs w:val="20"/>
        </w:rPr>
      </w:pPr>
    </w:p>
    <w:p w:rsidR="008958F7" w:rsidRPr="008958F7" w:rsidRDefault="008958F7" w:rsidP="008958F7">
      <w:pPr>
        <w:pStyle w:val="NormalnyWeb"/>
        <w:jc w:val="both"/>
        <w:rPr>
          <w:rFonts w:asciiTheme="minorHAnsi" w:hAnsiTheme="minorHAnsi" w:cstheme="minorHAnsi"/>
          <w:b/>
          <w:sz w:val="20"/>
          <w:szCs w:val="20"/>
        </w:rPr>
      </w:pPr>
      <w:r w:rsidRPr="008958F7">
        <w:rPr>
          <w:rFonts w:asciiTheme="minorHAnsi" w:hAnsiTheme="minorHAnsi" w:cstheme="minorHAnsi"/>
          <w:b/>
          <w:sz w:val="20"/>
          <w:szCs w:val="20"/>
        </w:rPr>
        <w:t>Termin naboru:</w:t>
      </w:r>
    </w:p>
    <w:p w:rsidR="006C1966" w:rsidRPr="00F64546" w:rsidRDefault="006C1966" w:rsidP="00F64546">
      <w:pPr>
        <w:pStyle w:val="NormalnyWeb"/>
        <w:spacing w:before="0" w:beforeAutospacing="0" w:after="0" w:afterAutospacing="0"/>
        <w:jc w:val="both"/>
        <w:rPr>
          <w:rFonts w:asciiTheme="minorHAnsi" w:hAnsiTheme="minorHAnsi" w:cstheme="minorHAnsi"/>
          <w:sz w:val="20"/>
          <w:szCs w:val="20"/>
        </w:rPr>
      </w:pPr>
      <w:r w:rsidRPr="00F64546">
        <w:rPr>
          <w:rFonts w:asciiTheme="minorHAnsi" w:hAnsiTheme="minorHAnsi" w:cstheme="minorHAnsi"/>
          <w:sz w:val="20"/>
          <w:szCs w:val="20"/>
        </w:rPr>
        <w:t>Termin zamknięcia konkursu upływa </w:t>
      </w:r>
      <w:r w:rsidRPr="00F64546">
        <w:rPr>
          <w:rStyle w:val="Pogrubienie"/>
          <w:rFonts w:asciiTheme="minorHAnsi" w:hAnsiTheme="minorHAnsi" w:cstheme="minorHAnsi"/>
          <w:sz w:val="20"/>
          <w:szCs w:val="20"/>
        </w:rPr>
        <w:t>15 listopada 2018.</w:t>
      </w:r>
      <w:r w:rsidRPr="00F64546">
        <w:rPr>
          <w:rFonts w:asciiTheme="minorHAnsi" w:hAnsiTheme="minorHAnsi" w:cstheme="minorHAnsi"/>
          <w:sz w:val="20"/>
          <w:szCs w:val="20"/>
        </w:rPr>
        <w:t>  Wnioski składane są elektronicznie, poprzez </w:t>
      </w:r>
      <w:proofErr w:type="spellStart"/>
      <w:r w:rsidRPr="00F64546">
        <w:rPr>
          <w:rFonts w:asciiTheme="minorHAnsi" w:hAnsiTheme="minorHAnsi" w:cstheme="minorHAnsi"/>
          <w:sz w:val="20"/>
          <w:szCs w:val="20"/>
        </w:rPr>
        <w:t>Participant</w:t>
      </w:r>
      <w:proofErr w:type="spellEnd"/>
      <w:r w:rsidRPr="00F64546">
        <w:rPr>
          <w:rFonts w:asciiTheme="minorHAnsi" w:hAnsiTheme="minorHAnsi" w:cstheme="minorHAnsi"/>
          <w:sz w:val="20"/>
          <w:szCs w:val="20"/>
        </w:rPr>
        <w:t xml:space="preserve"> Portal. Na tej stronie znajdują się również niezbędne informacje konkursowe, w tym często zadawane pytania.</w:t>
      </w:r>
    </w:p>
    <w:p w:rsidR="00F64546" w:rsidRDefault="00F64546" w:rsidP="00F64546">
      <w:pPr>
        <w:pStyle w:val="NormalnyWeb"/>
        <w:spacing w:before="0" w:beforeAutospacing="0" w:after="0" w:afterAutospacing="0"/>
        <w:jc w:val="both"/>
        <w:rPr>
          <w:rFonts w:asciiTheme="minorHAnsi" w:hAnsiTheme="minorHAnsi" w:cstheme="minorHAnsi"/>
          <w:sz w:val="20"/>
          <w:szCs w:val="20"/>
        </w:rPr>
      </w:pPr>
    </w:p>
    <w:p w:rsidR="006C1966" w:rsidRPr="00F64546" w:rsidRDefault="006C1966" w:rsidP="00F64546">
      <w:pPr>
        <w:pStyle w:val="NormalnyWeb"/>
        <w:spacing w:before="0" w:beforeAutospacing="0" w:after="0" w:afterAutospacing="0"/>
        <w:jc w:val="both"/>
        <w:rPr>
          <w:rFonts w:asciiTheme="minorHAnsi" w:hAnsiTheme="minorHAnsi" w:cstheme="minorHAnsi"/>
          <w:sz w:val="20"/>
          <w:szCs w:val="20"/>
        </w:rPr>
      </w:pPr>
      <w:r w:rsidRPr="00F64546">
        <w:rPr>
          <w:rFonts w:asciiTheme="minorHAnsi" w:hAnsiTheme="minorHAnsi" w:cstheme="minorHAnsi"/>
          <w:sz w:val="20"/>
          <w:szCs w:val="20"/>
        </w:rPr>
        <w:t>Wnioskodawców zainteresowanych udziałem w konkursie zapraszamy na konsultacje indywidualne.</w:t>
      </w:r>
    </w:p>
    <w:p w:rsidR="006C1966" w:rsidRPr="00F64546" w:rsidRDefault="006C1966" w:rsidP="00F64546">
      <w:pPr>
        <w:pStyle w:val="NormalnyWeb"/>
        <w:spacing w:before="0" w:beforeAutospacing="0" w:after="0" w:afterAutospacing="0"/>
        <w:jc w:val="both"/>
        <w:rPr>
          <w:rFonts w:asciiTheme="minorHAnsi" w:hAnsiTheme="minorHAnsi" w:cstheme="minorHAnsi"/>
          <w:sz w:val="20"/>
          <w:szCs w:val="20"/>
        </w:rPr>
      </w:pPr>
      <w:r w:rsidRPr="00F64546">
        <w:rPr>
          <w:rFonts w:asciiTheme="minorHAnsi" w:hAnsiTheme="minorHAnsi" w:cstheme="minorHAnsi"/>
          <w:sz w:val="20"/>
          <w:szCs w:val="20"/>
        </w:rPr>
        <w:t xml:space="preserve">Kontakt: </w:t>
      </w:r>
      <w:hyperlink r:id="rId46" w:tgtFrame="_blank" w:history="1">
        <w:r w:rsidRPr="00F64546">
          <w:rPr>
            <w:rStyle w:val="Hipercze"/>
            <w:rFonts w:asciiTheme="minorHAnsi" w:hAnsiTheme="minorHAnsi" w:cstheme="minorHAnsi"/>
            <w:sz w:val="20"/>
            <w:szCs w:val="20"/>
          </w:rPr>
          <w:t>wojciech.adamiak@kpk.gov.pl</w:t>
        </w:r>
      </w:hyperlink>
    </w:p>
    <w:p w:rsidR="006C1966" w:rsidRPr="006C1966" w:rsidRDefault="006C1966" w:rsidP="006C1966">
      <w:pPr>
        <w:rPr>
          <w:rFonts w:cstheme="minorHAnsi"/>
          <w:sz w:val="24"/>
          <w:szCs w:val="24"/>
        </w:rPr>
      </w:pPr>
    </w:p>
    <w:p w:rsidR="006C1966" w:rsidRPr="006C1966" w:rsidRDefault="006C1966" w:rsidP="006C1966">
      <w:pPr>
        <w:rPr>
          <w:rFonts w:cstheme="minorHAnsi"/>
          <w:sz w:val="24"/>
          <w:szCs w:val="24"/>
        </w:rPr>
      </w:pPr>
    </w:p>
    <w:p w:rsidR="00F64546" w:rsidRDefault="00F64546">
      <w:pPr>
        <w:rPr>
          <w:rStyle w:val="Pogrubienie"/>
          <w:rFonts w:eastAsiaTheme="majorEastAsia" w:cstheme="minorHAnsi"/>
          <w:sz w:val="48"/>
          <w:szCs w:val="48"/>
        </w:rPr>
      </w:pPr>
      <w:r>
        <w:rPr>
          <w:rStyle w:val="Pogrubienie"/>
          <w:rFonts w:cstheme="minorHAnsi"/>
          <w:b w:val="0"/>
          <w:bCs w:val="0"/>
          <w:sz w:val="48"/>
          <w:szCs w:val="48"/>
        </w:rPr>
        <w:br w:type="page"/>
      </w:r>
    </w:p>
    <w:p w:rsidR="006C1966" w:rsidRPr="00F64546" w:rsidRDefault="006C1966" w:rsidP="006C1966">
      <w:pPr>
        <w:pStyle w:val="Nagwek3"/>
        <w:rPr>
          <w:rFonts w:asciiTheme="minorHAnsi" w:hAnsiTheme="minorHAnsi" w:cstheme="minorHAnsi"/>
          <w:color w:val="0070C0"/>
          <w:sz w:val="28"/>
          <w:szCs w:val="28"/>
        </w:rPr>
      </w:pPr>
      <w:r w:rsidRPr="00F64546">
        <w:rPr>
          <w:rStyle w:val="Pogrubienie"/>
          <w:rFonts w:asciiTheme="minorHAnsi" w:hAnsiTheme="minorHAnsi" w:cstheme="minorHAnsi"/>
          <w:b/>
          <w:bCs/>
          <w:color w:val="0070C0"/>
          <w:sz w:val="28"/>
          <w:szCs w:val="28"/>
        </w:rPr>
        <w:lastRenderedPageBreak/>
        <w:t xml:space="preserve">MSCA/ITN: Marie Skłodowska-Curie </w:t>
      </w:r>
      <w:proofErr w:type="spellStart"/>
      <w:r w:rsidRPr="00F64546">
        <w:rPr>
          <w:rStyle w:val="Pogrubienie"/>
          <w:rFonts w:asciiTheme="minorHAnsi" w:hAnsiTheme="minorHAnsi" w:cstheme="minorHAnsi"/>
          <w:b/>
          <w:bCs/>
          <w:color w:val="0070C0"/>
          <w:sz w:val="28"/>
          <w:szCs w:val="28"/>
        </w:rPr>
        <w:t>Innovative</w:t>
      </w:r>
      <w:proofErr w:type="spellEnd"/>
      <w:r w:rsidRPr="00F64546">
        <w:rPr>
          <w:rStyle w:val="Pogrubienie"/>
          <w:rFonts w:asciiTheme="minorHAnsi" w:hAnsiTheme="minorHAnsi" w:cstheme="minorHAnsi"/>
          <w:b/>
          <w:bCs/>
          <w:color w:val="0070C0"/>
          <w:sz w:val="28"/>
          <w:szCs w:val="28"/>
        </w:rPr>
        <w:t xml:space="preserve"> </w:t>
      </w:r>
      <w:proofErr w:type="spellStart"/>
      <w:r w:rsidRPr="00F64546">
        <w:rPr>
          <w:rStyle w:val="Pogrubienie"/>
          <w:rFonts w:asciiTheme="minorHAnsi" w:hAnsiTheme="minorHAnsi" w:cstheme="minorHAnsi"/>
          <w:b/>
          <w:bCs/>
          <w:color w:val="0070C0"/>
          <w:sz w:val="28"/>
          <w:szCs w:val="28"/>
        </w:rPr>
        <w:t>Training</w:t>
      </w:r>
      <w:proofErr w:type="spellEnd"/>
      <w:r w:rsidRPr="00F64546">
        <w:rPr>
          <w:rStyle w:val="Pogrubienie"/>
          <w:rFonts w:asciiTheme="minorHAnsi" w:hAnsiTheme="minorHAnsi" w:cstheme="minorHAnsi"/>
          <w:b/>
          <w:bCs/>
          <w:color w:val="0070C0"/>
          <w:sz w:val="28"/>
          <w:szCs w:val="28"/>
        </w:rPr>
        <w:t xml:space="preserve"> Networks/ HORYZONT 2020</w:t>
      </w:r>
    </w:p>
    <w:p w:rsidR="00676A1C" w:rsidRDefault="00676A1C" w:rsidP="00676A1C">
      <w:pPr>
        <w:shd w:val="clear" w:color="auto" w:fill="FFFFFF"/>
        <w:spacing w:after="150" w:line="240" w:lineRule="auto"/>
        <w:jc w:val="both"/>
        <w:outlineLvl w:val="1"/>
        <w:rPr>
          <w:rFonts w:eastAsia="Times New Roman" w:cstheme="minorHAnsi"/>
          <w:b/>
          <w:bCs/>
          <w:sz w:val="20"/>
          <w:szCs w:val="20"/>
          <w:lang w:eastAsia="pl-PL"/>
        </w:rPr>
      </w:pPr>
    </w:p>
    <w:p w:rsidR="00676A1C" w:rsidRPr="00266766" w:rsidRDefault="00676A1C" w:rsidP="00676A1C">
      <w:pPr>
        <w:shd w:val="clear" w:color="auto" w:fill="FFFFFF"/>
        <w:spacing w:after="150" w:line="240" w:lineRule="auto"/>
        <w:jc w:val="both"/>
        <w:outlineLvl w:val="1"/>
        <w:rPr>
          <w:rFonts w:eastAsia="Times New Roman" w:cstheme="minorHAnsi"/>
          <w:b/>
          <w:bCs/>
          <w:sz w:val="20"/>
          <w:szCs w:val="20"/>
          <w:lang w:eastAsia="pl-PL"/>
        </w:rPr>
      </w:pPr>
      <w:r w:rsidRPr="00266766">
        <w:rPr>
          <w:rFonts w:eastAsia="Times New Roman" w:cstheme="minorHAnsi"/>
          <w:b/>
          <w:bCs/>
          <w:sz w:val="20"/>
          <w:szCs w:val="20"/>
          <w:lang w:eastAsia="pl-PL"/>
        </w:rPr>
        <w:t>Informacje o naborze</w:t>
      </w:r>
    </w:p>
    <w:p w:rsidR="006C1966" w:rsidRPr="00F64546" w:rsidRDefault="006C1966" w:rsidP="00F64546">
      <w:pPr>
        <w:pStyle w:val="NormalnyWeb"/>
        <w:jc w:val="both"/>
        <w:rPr>
          <w:rStyle w:val="Pogrubienie"/>
          <w:rFonts w:asciiTheme="minorHAnsi" w:hAnsiTheme="minorHAnsi" w:cstheme="minorHAnsi"/>
          <w:b w:val="0"/>
          <w:sz w:val="20"/>
          <w:szCs w:val="20"/>
        </w:rPr>
      </w:pPr>
      <w:r w:rsidRPr="00F64546">
        <w:rPr>
          <w:rStyle w:val="Pogrubienie"/>
          <w:rFonts w:asciiTheme="minorHAnsi" w:hAnsiTheme="minorHAnsi" w:cstheme="minorHAnsi"/>
          <w:b w:val="0"/>
          <w:sz w:val="20"/>
          <w:szCs w:val="20"/>
        </w:rPr>
        <w:t xml:space="preserve">13 września 2018 r. Komisja Europejska otworzyła nabór wniosków w konkursie MSCA </w:t>
      </w:r>
      <w:proofErr w:type="spellStart"/>
      <w:r w:rsidRPr="00F64546">
        <w:rPr>
          <w:rStyle w:val="Pogrubienie"/>
          <w:rFonts w:asciiTheme="minorHAnsi" w:hAnsiTheme="minorHAnsi" w:cstheme="minorHAnsi"/>
          <w:b w:val="0"/>
          <w:sz w:val="20"/>
          <w:szCs w:val="20"/>
        </w:rPr>
        <w:t>Innovative</w:t>
      </w:r>
      <w:proofErr w:type="spellEnd"/>
      <w:r w:rsidRPr="00F64546">
        <w:rPr>
          <w:rStyle w:val="Pogrubienie"/>
          <w:rFonts w:asciiTheme="minorHAnsi" w:hAnsiTheme="minorHAnsi" w:cstheme="minorHAnsi"/>
          <w:b w:val="0"/>
          <w:sz w:val="20"/>
          <w:szCs w:val="20"/>
        </w:rPr>
        <w:t xml:space="preserve"> </w:t>
      </w:r>
      <w:proofErr w:type="spellStart"/>
      <w:r w:rsidRPr="00F64546">
        <w:rPr>
          <w:rStyle w:val="Pogrubienie"/>
          <w:rFonts w:asciiTheme="minorHAnsi" w:hAnsiTheme="minorHAnsi" w:cstheme="minorHAnsi"/>
          <w:b w:val="0"/>
          <w:sz w:val="20"/>
          <w:szCs w:val="20"/>
        </w:rPr>
        <w:t>Training</w:t>
      </w:r>
      <w:proofErr w:type="spellEnd"/>
      <w:r w:rsidRPr="00F64546">
        <w:rPr>
          <w:rStyle w:val="Pogrubienie"/>
          <w:rFonts w:asciiTheme="minorHAnsi" w:hAnsiTheme="minorHAnsi" w:cstheme="minorHAnsi"/>
          <w:b w:val="0"/>
          <w:sz w:val="20"/>
          <w:szCs w:val="20"/>
        </w:rPr>
        <w:t xml:space="preserve"> Networks.  Granty MSCA ITN są przeznaczone na szkolenie początkujących naukowców przez międzynarodowe zespoły.</w:t>
      </w:r>
    </w:p>
    <w:p w:rsidR="006C1966" w:rsidRPr="00F64546" w:rsidRDefault="006C1966" w:rsidP="00F64546">
      <w:pPr>
        <w:pStyle w:val="NormalnyWeb"/>
        <w:jc w:val="both"/>
        <w:rPr>
          <w:rStyle w:val="Pogrubienie"/>
          <w:rFonts w:asciiTheme="minorHAnsi" w:hAnsiTheme="minorHAnsi" w:cstheme="minorHAnsi"/>
          <w:b w:val="0"/>
          <w:sz w:val="20"/>
          <w:szCs w:val="20"/>
        </w:rPr>
      </w:pPr>
      <w:r w:rsidRPr="00F64546">
        <w:rPr>
          <w:rStyle w:val="Pogrubienie"/>
          <w:rFonts w:asciiTheme="minorHAnsi" w:hAnsiTheme="minorHAnsi" w:cstheme="minorHAnsi"/>
          <w:b w:val="0"/>
          <w:sz w:val="20"/>
          <w:szCs w:val="20"/>
        </w:rPr>
        <w:t xml:space="preserve">Strona konkursu wraz z dokumentacją konkursową i linkiem do systemu aplikacji znajduje się w serwisie </w:t>
      </w:r>
      <w:proofErr w:type="spellStart"/>
      <w:r w:rsidRPr="00F64546">
        <w:rPr>
          <w:rStyle w:val="Pogrubienie"/>
          <w:rFonts w:asciiTheme="minorHAnsi" w:hAnsiTheme="minorHAnsi" w:cstheme="minorHAnsi"/>
          <w:b w:val="0"/>
          <w:sz w:val="20"/>
          <w:szCs w:val="20"/>
        </w:rPr>
        <w:t>Participant</w:t>
      </w:r>
      <w:proofErr w:type="spellEnd"/>
      <w:r w:rsidRPr="00F64546">
        <w:rPr>
          <w:rStyle w:val="Pogrubienie"/>
          <w:rFonts w:asciiTheme="minorHAnsi" w:hAnsiTheme="minorHAnsi" w:cstheme="minorHAnsi"/>
          <w:b w:val="0"/>
          <w:sz w:val="20"/>
          <w:szCs w:val="20"/>
        </w:rPr>
        <w:t xml:space="preserve"> Portal.</w:t>
      </w:r>
    </w:p>
    <w:p w:rsidR="008958F7" w:rsidRPr="008958F7" w:rsidRDefault="008958F7" w:rsidP="008958F7">
      <w:pPr>
        <w:pStyle w:val="NormalnyWeb"/>
        <w:jc w:val="both"/>
        <w:rPr>
          <w:rFonts w:asciiTheme="minorHAnsi" w:hAnsiTheme="minorHAnsi" w:cstheme="minorHAnsi"/>
          <w:b/>
          <w:sz w:val="20"/>
          <w:szCs w:val="20"/>
        </w:rPr>
      </w:pPr>
      <w:r w:rsidRPr="008958F7">
        <w:rPr>
          <w:rFonts w:asciiTheme="minorHAnsi" w:hAnsiTheme="minorHAnsi" w:cstheme="minorHAnsi"/>
          <w:b/>
          <w:sz w:val="20"/>
          <w:szCs w:val="20"/>
        </w:rPr>
        <w:t>Termin naboru:</w:t>
      </w:r>
    </w:p>
    <w:p w:rsidR="006C1966" w:rsidRPr="00F64546" w:rsidRDefault="006C1966" w:rsidP="00F64546">
      <w:pPr>
        <w:pStyle w:val="NormalnyWeb"/>
        <w:jc w:val="both"/>
        <w:rPr>
          <w:rStyle w:val="Pogrubienie"/>
          <w:rFonts w:asciiTheme="minorHAnsi" w:hAnsiTheme="minorHAnsi" w:cstheme="minorHAnsi"/>
          <w:b w:val="0"/>
          <w:sz w:val="20"/>
          <w:szCs w:val="20"/>
        </w:rPr>
      </w:pPr>
      <w:r w:rsidRPr="00F64546">
        <w:rPr>
          <w:rStyle w:val="Pogrubienie"/>
          <w:rFonts w:asciiTheme="minorHAnsi" w:hAnsiTheme="minorHAnsi" w:cstheme="minorHAnsi"/>
          <w:b w:val="0"/>
          <w:sz w:val="20"/>
          <w:szCs w:val="20"/>
        </w:rPr>
        <w:t>Do 15 stycznia 2019 r. międzynarodowe konsorcja mogą składać wnioski o finansowanie projektów w ramach następujących typów:</w:t>
      </w:r>
    </w:p>
    <w:p w:rsidR="006C1966" w:rsidRPr="00F64546" w:rsidRDefault="006C1966" w:rsidP="00F64546">
      <w:pPr>
        <w:pStyle w:val="NormalnyWeb"/>
        <w:jc w:val="both"/>
        <w:rPr>
          <w:rStyle w:val="Pogrubienie"/>
          <w:rFonts w:asciiTheme="minorHAnsi" w:hAnsiTheme="minorHAnsi" w:cstheme="minorHAnsi"/>
          <w:b w:val="0"/>
          <w:sz w:val="20"/>
          <w:szCs w:val="20"/>
        </w:rPr>
      </w:pPr>
      <w:r w:rsidRPr="00F64546">
        <w:rPr>
          <w:rStyle w:val="Pogrubienie"/>
          <w:rFonts w:asciiTheme="minorHAnsi" w:hAnsiTheme="minorHAnsi" w:cstheme="minorHAnsi"/>
          <w:b w:val="0"/>
          <w:sz w:val="20"/>
          <w:szCs w:val="20"/>
        </w:rPr>
        <w:t xml:space="preserve">    - </w:t>
      </w:r>
      <w:proofErr w:type="spellStart"/>
      <w:r w:rsidRPr="00F64546">
        <w:rPr>
          <w:rStyle w:val="Pogrubienie"/>
          <w:rFonts w:asciiTheme="minorHAnsi" w:hAnsiTheme="minorHAnsi" w:cstheme="minorHAnsi"/>
          <w:b w:val="0"/>
          <w:sz w:val="20"/>
          <w:szCs w:val="20"/>
        </w:rPr>
        <w:t>European</w:t>
      </w:r>
      <w:proofErr w:type="spellEnd"/>
      <w:r w:rsidRPr="00F64546">
        <w:rPr>
          <w:rStyle w:val="Pogrubienie"/>
          <w:rFonts w:asciiTheme="minorHAnsi" w:hAnsiTheme="minorHAnsi" w:cstheme="minorHAnsi"/>
          <w:b w:val="0"/>
          <w:sz w:val="20"/>
          <w:szCs w:val="20"/>
        </w:rPr>
        <w:t xml:space="preserve"> </w:t>
      </w:r>
      <w:proofErr w:type="spellStart"/>
      <w:r w:rsidRPr="00F64546">
        <w:rPr>
          <w:rStyle w:val="Pogrubienie"/>
          <w:rFonts w:asciiTheme="minorHAnsi" w:hAnsiTheme="minorHAnsi" w:cstheme="minorHAnsi"/>
          <w:b w:val="0"/>
          <w:sz w:val="20"/>
          <w:szCs w:val="20"/>
        </w:rPr>
        <w:t>Training</w:t>
      </w:r>
      <w:proofErr w:type="spellEnd"/>
      <w:r w:rsidRPr="00F64546">
        <w:rPr>
          <w:rStyle w:val="Pogrubienie"/>
          <w:rFonts w:asciiTheme="minorHAnsi" w:hAnsiTheme="minorHAnsi" w:cstheme="minorHAnsi"/>
          <w:b w:val="0"/>
          <w:sz w:val="20"/>
          <w:szCs w:val="20"/>
        </w:rPr>
        <w:t xml:space="preserve"> Networks (ETN)</w:t>
      </w:r>
    </w:p>
    <w:p w:rsidR="006C1966" w:rsidRPr="00F64546" w:rsidRDefault="006C1966" w:rsidP="00F64546">
      <w:pPr>
        <w:pStyle w:val="NormalnyWeb"/>
        <w:jc w:val="both"/>
        <w:rPr>
          <w:rStyle w:val="Pogrubienie"/>
          <w:rFonts w:asciiTheme="minorHAnsi" w:hAnsiTheme="minorHAnsi" w:cstheme="minorHAnsi"/>
          <w:b w:val="0"/>
          <w:sz w:val="20"/>
          <w:szCs w:val="20"/>
        </w:rPr>
      </w:pPr>
      <w:r w:rsidRPr="00F64546">
        <w:rPr>
          <w:rStyle w:val="Pogrubienie"/>
          <w:rFonts w:asciiTheme="minorHAnsi" w:hAnsiTheme="minorHAnsi" w:cstheme="minorHAnsi"/>
          <w:b w:val="0"/>
          <w:sz w:val="20"/>
          <w:szCs w:val="20"/>
        </w:rPr>
        <w:t xml:space="preserve">    - </w:t>
      </w:r>
      <w:proofErr w:type="spellStart"/>
      <w:r w:rsidRPr="00F64546">
        <w:rPr>
          <w:rStyle w:val="Pogrubienie"/>
          <w:rFonts w:asciiTheme="minorHAnsi" w:hAnsiTheme="minorHAnsi" w:cstheme="minorHAnsi"/>
          <w:b w:val="0"/>
          <w:sz w:val="20"/>
          <w:szCs w:val="20"/>
        </w:rPr>
        <w:t>European</w:t>
      </w:r>
      <w:proofErr w:type="spellEnd"/>
      <w:r w:rsidRPr="00F64546">
        <w:rPr>
          <w:rStyle w:val="Pogrubienie"/>
          <w:rFonts w:asciiTheme="minorHAnsi" w:hAnsiTheme="minorHAnsi" w:cstheme="minorHAnsi"/>
          <w:b w:val="0"/>
          <w:sz w:val="20"/>
          <w:szCs w:val="20"/>
        </w:rPr>
        <w:t xml:space="preserve"> Industrial </w:t>
      </w:r>
      <w:proofErr w:type="spellStart"/>
      <w:r w:rsidRPr="00F64546">
        <w:rPr>
          <w:rStyle w:val="Pogrubienie"/>
          <w:rFonts w:asciiTheme="minorHAnsi" w:hAnsiTheme="minorHAnsi" w:cstheme="minorHAnsi"/>
          <w:b w:val="0"/>
          <w:sz w:val="20"/>
          <w:szCs w:val="20"/>
        </w:rPr>
        <w:t>Doctorates</w:t>
      </w:r>
      <w:proofErr w:type="spellEnd"/>
      <w:r w:rsidRPr="00F64546">
        <w:rPr>
          <w:rStyle w:val="Pogrubienie"/>
          <w:rFonts w:asciiTheme="minorHAnsi" w:hAnsiTheme="minorHAnsi" w:cstheme="minorHAnsi"/>
          <w:b w:val="0"/>
          <w:sz w:val="20"/>
          <w:szCs w:val="20"/>
        </w:rPr>
        <w:t xml:space="preserve"> (EID)</w:t>
      </w:r>
    </w:p>
    <w:p w:rsidR="006C1966" w:rsidRPr="00F64546" w:rsidRDefault="006C1966" w:rsidP="00F64546">
      <w:pPr>
        <w:pStyle w:val="NormalnyWeb"/>
        <w:jc w:val="both"/>
        <w:rPr>
          <w:rStyle w:val="Pogrubienie"/>
          <w:rFonts w:asciiTheme="minorHAnsi" w:hAnsiTheme="minorHAnsi" w:cstheme="minorHAnsi"/>
          <w:b w:val="0"/>
          <w:sz w:val="20"/>
          <w:szCs w:val="20"/>
        </w:rPr>
      </w:pPr>
      <w:r w:rsidRPr="00F64546">
        <w:rPr>
          <w:rStyle w:val="Pogrubienie"/>
          <w:rFonts w:asciiTheme="minorHAnsi" w:hAnsiTheme="minorHAnsi" w:cstheme="minorHAnsi"/>
          <w:b w:val="0"/>
          <w:sz w:val="20"/>
          <w:szCs w:val="20"/>
        </w:rPr>
        <w:t xml:space="preserve">    - </w:t>
      </w:r>
      <w:proofErr w:type="spellStart"/>
      <w:r w:rsidRPr="00F64546">
        <w:rPr>
          <w:rStyle w:val="Pogrubienie"/>
          <w:rFonts w:asciiTheme="minorHAnsi" w:hAnsiTheme="minorHAnsi" w:cstheme="minorHAnsi"/>
          <w:b w:val="0"/>
          <w:sz w:val="20"/>
          <w:szCs w:val="20"/>
        </w:rPr>
        <w:t>European</w:t>
      </w:r>
      <w:proofErr w:type="spellEnd"/>
      <w:r w:rsidRPr="00F64546">
        <w:rPr>
          <w:rStyle w:val="Pogrubienie"/>
          <w:rFonts w:asciiTheme="minorHAnsi" w:hAnsiTheme="minorHAnsi" w:cstheme="minorHAnsi"/>
          <w:b w:val="0"/>
          <w:sz w:val="20"/>
          <w:szCs w:val="20"/>
        </w:rPr>
        <w:t xml:space="preserve"> Joint </w:t>
      </w:r>
      <w:proofErr w:type="spellStart"/>
      <w:r w:rsidRPr="00F64546">
        <w:rPr>
          <w:rStyle w:val="Pogrubienie"/>
          <w:rFonts w:asciiTheme="minorHAnsi" w:hAnsiTheme="minorHAnsi" w:cstheme="minorHAnsi"/>
          <w:b w:val="0"/>
          <w:sz w:val="20"/>
          <w:szCs w:val="20"/>
        </w:rPr>
        <w:t>Doctorates</w:t>
      </w:r>
      <w:proofErr w:type="spellEnd"/>
      <w:r w:rsidRPr="00F64546">
        <w:rPr>
          <w:rStyle w:val="Pogrubienie"/>
          <w:rFonts w:asciiTheme="minorHAnsi" w:hAnsiTheme="minorHAnsi" w:cstheme="minorHAnsi"/>
          <w:b w:val="0"/>
          <w:sz w:val="20"/>
          <w:szCs w:val="20"/>
        </w:rPr>
        <w:t xml:space="preserve"> (EJD).</w:t>
      </w:r>
    </w:p>
    <w:p w:rsidR="006C1966" w:rsidRPr="00F64546" w:rsidRDefault="006C1966" w:rsidP="00F64546">
      <w:pPr>
        <w:pStyle w:val="NormalnyWeb"/>
        <w:jc w:val="both"/>
        <w:rPr>
          <w:rFonts w:asciiTheme="minorHAnsi" w:hAnsiTheme="minorHAnsi" w:cstheme="minorHAnsi"/>
          <w:sz w:val="20"/>
          <w:szCs w:val="20"/>
        </w:rPr>
      </w:pPr>
      <w:r w:rsidRPr="00F64546">
        <w:rPr>
          <w:rFonts w:asciiTheme="minorHAnsi" w:hAnsiTheme="minorHAnsi" w:cstheme="minorHAnsi"/>
          <w:sz w:val="20"/>
          <w:szCs w:val="20"/>
        </w:rPr>
        <w:t xml:space="preserve">Budżet projektu kalkulowany jest na podstawie zaplanowanej liczby osobomiesięcy nowo zatrudnianych początkujących naukowców. Można aplikować maksymalnie o 540 osobomiesiące na 4 lata (w przypadku EID z dwoma partnerami maksymalnie o 180). Stawki w grantach MSCA są ryczałtowe i liczone automatycznie przy wypełnianiu część administracyjnej formularzy na </w:t>
      </w:r>
      <w:proofErr w:type="spellStart"/>
      <w:r w:rsidRPr="00F64546">
        <w:rPr>
          <w:rFonts w:asciiTheme="minorHAnsi" w:hAnsiTheme="minorHAnsi" w:cstheme="minorHAnsi"/>
          <w:sz w:val="20"/>
          <w:szCs w:val="20"/>
        </w:rPr>
        <w:t>Participant</w:t>
      </w:r>
      <w:proofErr w:type="spellEnd"/>
      <w:r w:rsidRPr="00F64546">
        <w:rPr>
          <w:rFonts w:asciiTheme="minorHAnsi" w:hAnsiTheme="minorHAnsi" w:cstheme="minorHAnsi"/>
          <w:sz w:val="20"/>
          <w:szCs w:val="20"/>
        </w:rPr>
        <w:t xml:space="preserve"> Portal. Z wyjątkiem EID – budżet przypadający na jeden kraj, bez względu na liczbę pochodzących instytucji, nie może przekroczyć 40% całkowitego finansowania Komisji Europejskiej.</w:t>
      </w:r>
    </w:p>
    <w:p w:rsidR="006C1966" w:rsidRPr="00F64546" w:rsidRDefault="00F64546" w:rsidP="006C1966">
      <w:pPr>
        <w:pStyle w:val="NormalnyWeb"/>
        <w:rPr>
          <w:rStyle w:val="Pogrubienie"/>
          <w:rFonts w:asciiTheme="minorHAnsi" w:hAnsiTheme="minorHAnsi" w:cstheme="minorHAnsi"/>
          <w:b w:val="0"/>
          <w:sz w:val="20"/>
          <w:szCs w:val="20"/>
        </w:rPr>
      </w:pPr>
      <w:r w:rsidRPr="00F64546">
        <w:rPr>
          <w:rStyle w:val="Pogrubienie"/>
          <w:rFonts w:asciiTheme="minorHAnsi" w:hAnsiTheme="minorHAnsi" w:cstheme="minorHAnsi"/>
          <w:b w:val="0"/>
          <w:sz w:val="20"/>
          <w:szCs w:val="20"/>
        </w:rPr>
        <w:t xml:space="preserve">Szczegóły pod </w:t>
      </w:r>
      <w:hyperlink r:id="rId47" w:anchor="c,topics=callIdentifier/t/H2020-MSCA-ITN-2019/1/1/1/default-group&amp;callStatus/t/Forthcoming/1/1/0/default-group&amp;callStatus/t/Open/1/1/0/default-g" w:history="1">
        <w:r w:rsidRPr="00F64546">
          <w:rPr>
            <w:rStyle w:val="Hipercze"/>
            <w:rFonts w:asciiTheme="minorHAnsi" w:hAnsiTheme="minorHAnsi" w:cstheme="minorHAnsi"/>
            <w:sz w:val="20"/>
            <w:szCs w:val="20"/>
          </w:rPr>
          <w:t>linkiem</w:t>
        </w:r>
      </w:hyperlink>
    </w:p>
    <w:p w:rsidR="006C1966" w:rsidRPr="006C1966" w:rsidRDefault="006C1966" w:rsidP="006C1966">
      <w:pPr>
        <w:pStyle w:val="NormalnyWeb"/>
        <w:jc w:val="both"/>
        <w:rPr>
          <w:rFonts w:asciiTheme="minorHAnsi" w:hAnsiTheme="minorHAnsi" w:cstheme="minorHAnsi"/>
        </w:rPr>
      </w:pPr>
    </w:p>
    <w:p w:rsidR="006C1966" w:rsidRPr="006C1966" w:rsidRDefault="006C1966" w:rsidP="006C1966">
      <w:pPr>
        <w:rPr>
          <w:rFonts w:cstheme="minorHAnsi"/>
          <w:sz w:val="24"/>
          <w:szCs w:val="24"/>
        </w:rPr>
      </w:pPr>
    </w:p>
    <w:p w:rsidR="00266766" w:rsidRPr="006C1966" w:rsidRDefault="00266766" w:rsidP="00266766">
      <w:pPr>
        <w:shd w:val="clear" w:color="auto" w:fill="FFFFFF"/>
        <w:spacing w:before="75" w:after="75" w:line="240" w:lineRule="auto"/>
        <w:jc w:val="both"/>
        <w:rPr>
          <w:rFonts w:eastAsia="Times New Roman" w:cstheme="minorHAnsi"/>
          <w:sz w:val="20"/>
          <w:szCs w:val="20"/>
          <w:lang w:eastAsia="pl-PL"/>
        </w:rPr>
      </w:pPr>
    </w:p>
    <w:p w:rsidR="00266766" w:rsidRPr="006C1966" w:rsidRDefault="00266766" w:rsidP="00266766">
      <w:pPr>
        <w:jc w:val="both"/>
        <w:rPr>
          <w:rFonts w:cstheme="minorHAnsi"/>
          <w:sz w:val="20"/>
          <w:szCs w:val="20"/>
        </w:rPr>
      </w:pPr>
    </w:p>
    <w:sectPr w:rsidR="00266766" w:rsidRPr="006C1966" w:rsidSect="006D14C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C417E"/>
    <w:multiLevelType w:val="multilevel"/>
    <w:tmpl w:val="66D2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D11A43"/>
    <w:multiLevelType w:val="multilevel"/>
    <w:tmpl w:val="5324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C427CF"/>
    <w:multiLevelType w:val="multilevel"/>
    <w:tmpl w:val="B7EA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DF4696"/>
    <w:multiLevelType w:val="multilevel"/>
    <w:tmpl w:val="37AC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3B7D30"/>
    <w:multiLevelType w:val="multilevel"/>
    <w:tmpl w:val="C630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C180D32"/>
    <w:multiLevelType w:val="multilevel"/>
    <w:tmpl w:val="DA7A27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015009"/>
    <w:multiLevelType w:val="multilevel"/>
    <w:tmpl w:val="5CE2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EA4220"/>
    <w:multiLevelType w:val="multilevel"/>
    <w:tmpl w:val="16DC5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FC1784"/>
    <w:multiLevelType w:val="multilevel"/>
    <w:tmpl w:val="C5667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8A5D2F"/>
    <w:multiLevelType w:val="multilevel"/>
    <w:tmpl w:val="4620B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9D46B1"/>
    <w:multiLevelType w:val="multilevel"/>
    <w:tmpl w:val="3F6A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DB2AA8"/>
    <w:multiLevelType w:val="multilevel"/>
    <w:tmpl w:val="5C268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854BDC"/>
    <w:multiLevelType w:val="multilevel"/>
    <w:tmpl w:val="EC62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C0232A"/>
    <w:multiLevelType w:val="multilevel"/>
    <w:tmpl w:val="749C11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E5468D"/>
    <w:multiLevelType w:val="multilevel"/>
    <w:tmpl w:val="994A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37793A"/>
    <w:multiLevelType w:val="multilevel"/>
    <w:tmpl w:val="F048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C029E0"/>
    <w:multiLevelType w:val="multilevel"/>
    <w:tmpl w:val="7ADE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0C540F"/>
    <w:multiLevelType w:val="multilevel"/>
    <w:tmpl w:val="36F6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B61334"/>
    <w:multiLevelType w:val="multilevel"/>
    <w:tmpl w:val="E868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AE68D9"/>
    <w:multiLevelType w:val="multilevel"/>
    <w:tmpl w:val="456A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7D5A41"/>
    <w:multiLevelType w:val="multilevel"/>
    <w:tmpl w:val="95EE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EE74BA"/>
    <w:multiLevelType w:val="multilevel"/>
    <w:tmpl w:val="A3E632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E8C65D2"/>
    <w:multiLevelType w:val="multilevel"/>
    <w:tmpl w:val="D9FADE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1373754"/>
    <w:multiLevelType w:val="multilevel"/>
    <w:tmpl w:val="C2B4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7C6D95"/>
    <w:multiLevelType w:val="multilevel"/>
    <w:tmpl w:val="8C6218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4FB330B"/>
    <w:multiLevelType w:val="multilevel"/>
    <w:tmpl w:val="B600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7AA2567"/>
    <w:multiLevelType w:val="multilevel"/>
    <w:tmpl w:val="4840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265815"/>
    <w:multiLevelType w:val="multilevel"/>
    <w:tmpl w:val="E358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456DBA"/>
    <w:multiLevelType w:val="multilevel"/>
    <w:tmpl w:val="AF72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027F34"/>
    <w:multiLevelType w:val="multilevel"/>
    <w:tmpl w:val="9B90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B50E62"/>
    <w:multiLevelType w:val="multilevel"/>
    <w:tmpl w:val="F7728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8AC4088"/>
    <w:multiLevelType w:val="multilevel"/>
    <w:tmpl w:val="BC14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B4F6899"/>
    <w:multiLevelType w:val="multilevel"/>
    <w:tmpl w:val="053AF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19"/>
  </w:num>
  <w:num w:numId="3">
    <w:abstractNumId w:val="1"/>
  </w:num>
  <w:num w:numId="4">
    <w:abstractNumId w:val="17"/>
  </w:num>
  <w:num w:numId="5">
    <w:abstractNumId w:val="16"/>
  </w:num>
  <w:num w:numId="6">
    <w:abstractNumId w:val="31"/>
  </w:num>
  <w:num w:numId="7">
    <w:abstractNumId w:val="11"/>
  </w:num>
  <w:num w:numId="8">
    <w:abstractNumId w:val="28"/>
  </w:num>
  <w:num w:numId="9">
    <w:abstractNumId w:val="12"/>
  </w:num>
  <w:num w:numId="10">
    <w:abstractNumId w:val="14"/>
  </w:num>
  <w:num w:numId="11">
    <w:abstractNumId w:val="25"/>
  </w:num>
  <w:num w:numId="12">
    <w:abstractNumId w:val="3"/>
  </w:num>
  <w:num w:numId="13">
    <w:abstractNumId w:val="2"/>
  </w:num>
  <w:num w:numId="14">
    <w:abstractNumId w:val="24"/>
  </w:num>
  <w:num w:numId="15">
    <w:abstractNumId w:val="5"/>
  </w:num>
  <w:num w:numId="16">
    <w:abstractNumId w:val="5"/>
    <w:lvlOverride w:ilvl="0">
      <w:lvl w:ilvl="0">
        <w:numFmt w:val="decimal"/>
        <w:lvlText w:val=""/>
        <w:lvlJc w:val="left"/>
      </w:lvl>
    </w:lvlOverride>
    <w:lvlOverride w:ilvl="1">
      <w:lvl w:ilvl="1">
        <w:numFmt w:val="lowerLetter"/>
        <w:lvlText w:val="%2."/>
        <w:lvlJc w:val="left"/>
      </w:lvl>
    </w:lvlOverride>
  </w:num>
  <w:num w:numId="17">
    <w:abstractNumId w:val="22"/>
  </w:num>
  <w:num w:numId="18">
    <w:abstractNumId w:val="21"/>
  </w:num>
  <w:num w:numId="19">
    <w:abstractNumId w:val="29"/>
  </w:num>
  <w:num w:numId="20">
    <w:abstractNumId w:val="18"/>
  </w:num>
  <w:num w:numId="21">
    <w:abstractNumId w:val="0"/>
  </w:num>
  <w:num w:numId="22">
    <w:abstractNumId w:val="30"/>
  </w:num>
  <w:num w:numId="23">
    <w:abstractNumId w:val="7"/>
    <w:lvlOverride w:ilvl="0">
      <w:startOverride w:val="2"/>
    </w:lvlOverride>
  </w:num>
  <w:num w:numId="24">
    <w:abstractNumId w:val="32"/>
    <w:lvlOverride w:ilvl="0">
      <w:startOverride w:val="3"/>
    </w:lvlOverride>
  </w:num>
  <w:num w:numId="25">
    <w:abstractNumId w:val="32"/>
    <w:lvlOverride w:ilvl="0">
      <w:startOverride w:val="4"/>
    </w:lvlOverride>
  </w:num>
  <w:num w:numId="26">
    <w:abstractNumId w:val="32"/>
    <w:lvlOverride w:ilvl="0">
      <w:startOverride w:val="5"/>
    </w:lvlOverride>
  </w:num>
  <w:num w:numId="27">
    <w:abstractNumId w:val="32"/>
    <w:lvlOverride w:ilvl="0">
      <w:startOverride w:val="6"/>
    </w:lvlOverride>
  </w:num>
  <w:num w:numId="28">
    <w:abstractNumId w:val="32"/>
    <w:lvlOverride w:ilvl="0">
      <w:startOverride w:val="7"/>
    </w:lvlOverride>
  </w:num>
  <w:num w:numId="29">
    <w:abstractNumId w:val="32"/>
    <w:lvlOverride w:ilvl="0">
      <w:startOverride w:val="8"/>
    </w:lvlOverride>
  </w:num>
  <w:num w:numId="30">
    <w:abstractNumId w:val="32"/>
    <w:lvlOverride w:ilvl="0">
      <w:startOverride w:val="9"/>
    </w:lvlOverride>
  </w:num>
  <w:num w:numId="31">
    <w:abstractNumId w:val="32"/>
    <w:lvlOverride w:ilvl="0">
      <w:startOverride w:val="10"/>
    </w:lvlOverride>
  </w:num>
  <w:num w:numId="32">
    <w:abstractNumId w:val="32"/>
    <w:lvlOverride w:ilvl="0">
      <w:startOverride w:val="11"/>
    </w:lvlOverride>
  </w:num>
  <w:num w:numId="33">
    <w:abstractNumId w:val="4"/>
  </w:num>
  <w:num w:numId="34">
    <w:abstractNumId w:val="8"/>
  </w:num>
  <w:num w:numId="35">
    <w:abstractNumId w:val="9"/>
    <w:lvlOverride w:ilvl="0">
      <w:startOverride w:val="2"/>
    </w:lvlOverride>
  </w:num>
  <w:num w:numId="36">
    <w:abstractNumId w:val="6"/>
  </w:num>
  <w:num w:numId="37">
    <w:abstractNumId w:val="26"/>
  </w:num>
  <w:num w:numId="38">
    <w:abstractNumId w:val="23"/>
  </w:num>
  <w:num w:numId="39">
    <w:abstractNumId w:val="20"/>
  </w:num>
  <w:num w:numId="40">
    <w:abstractNumId w:val="15"/>
  </w:num>
  <w:num w:numId="41">
    <w:abstractNumId w:val="10"/>
  </w:num>
  <w:num w:numId="4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81292"/>
    <w:rsid w:val="00171E64"/>
    <w:rsid w:val="00266766"/>
    <w:rsid w:val="00407330"/>
    <w:rsid w:val="004B43CC"/>
    <w:rsid w:val="005D2B4A"/>
    <w:rsid w:val="005D3AE4"/>
    <w:rsid w:val="00676A1C"/>
    <w:rsid w:val="006B165D"/>
    <w:rsid w:val="006C1966"/>
    <w:rsid w:val="006D14C3"/>
    <w:rsid w:val="0075486E"/>
    <w:rsid w:val="008958F7"/>
    <w:rsid w:val="009B397E"/>
    <w:rsid w:val="00BD5FDB"/>
    <w:rsid w:val="00D81292"/>
    <w:rsid w:val="00E10930"/>
    <w:rsid w:val="00F6454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14C3"/>
  </w:style>
  <w:style w:type="paragraph" w:styleId="Nagwek1">
    <w:name w:val="heading 1"/>
    <w:basedOn w:val="Normalny"/>
    <w:next w:val="Normalny"/>
    <w:link w:val="Nagwek1Znak"/>
    <w:uiPriority w:val="9"/>
    <w:qFormat/>
    <w:rsid w:val="004073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qFormat/>
    <w:rsid w:val="00407330"/>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407330"/>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171E6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407330"/>
    <w:rPr>
      <w:rFonts w:ascii="Times New Roman" w:eastAsia="Times New Roman" w:hAnsi="Times New Roman" w:cs="Times New Roman"/>
      <w:b/>
      <w:bCs/>
      <w:sz w:val="36"/>
      <w:szCs w:val="36"/>
      <w:lang w:eastAsia="pl-PL"/>
    </w:rPr>
  </w:style>
  <w:style w:type="character" w:styleId="Hipercze">
    <w:name w:val="Hyperlink"/>
    <w:basedOn w:val="Domylnaczcionkaakapitu"/>
    <w:uiPriority w:val="99"/>
    <w:unhideWhenUsed/>
    <w:rsid w:val="00407330"/>
    <w:rPr>
      <w:color w:val="0000FF"/>
      <w:u w:val="single"/>
    </w:rPr>
  </w:style>
  <w:style w:type="paragraph" w:styleId="NormalnyWeb">
    <w:name w:val="Normal (Web)"/>
    <w:basedOn w:val="Normalny"/>
    <w:uiPriority w:val="99"/>
    <w:unhideWhenUsed/>
    <w:rsid w:val="0040733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07330"/>
    <w:rPr>
      <w:b/>
      <w:bCs/>
    </w:rPr>
  </w:style>
  <w:style w:type="character" w:styleId="Uwydatnienie">
    <w:name w:val="Emphasis"/>
    <w:basedOn w:val="Domylnaczcionkaakapitu"/>
    <w:uiPriority w:val="20"/>
    <w:qFormat/>
    <w:rsid w:val="00407330"/>
    <w:rPr>
      <w:i/>
      <w:iCs/>
    </w:rPr>
  </w:style>
  <w:style w:type="character" w:customStyle="1" w:styleId="Nagwek3Znak">
    <w:name w:val="Nagłówek 3 Znak"/>
    <w:basedOn w:val="Domylnaczcionkaakapitu"/>
    <w:link w:val="Nagwek3"/>
    <w:uiPriority w:val="9"/>
    <w:semiHidden/>
    <w:rsid w:val="00407330"/>
    <w:rPr>
      <w:rFonts w:asciiTheme="majorHAnsi" w:eastAsiaTheme="majorEastAsia" w:hAnsiTheme="majorHAnsi" w:cstheme="majorBidi"/>
      <w:b/>
      <w:bCs/>
      <w:color w:val="4F81BD" w:themeColor="accent1"/>
    </w:rPr>
  </w:style>
  <w:style w:type="character" w:customStyle="1" w:styleId="Nagwek1Znak">
    <w:name w:val="Nagłówek 1 Znak"/>
    <w:basedOn w:val="Domylnaczcionkaakapitu"/>
    <w:link w:val="Nagwek1"/>
    <w:uiPriority w:val="9"/>
    <w:rsid w:val="00407330"/>
    <w:rPr>
      <w:rFonts w:asciiTheme="majorHAnsi" w:eastAsiaTheme="majorEastAsia" w:hAnsiTheme="majorHAnsi" w:cstheme="majorBidi"/>
      <w:b/>
      <w:bCs/>
      <w:color w:val="365F91" w:themeColor="accent1" w:themeShade="BF"/>
      <w:sz w:val="28"/>
      <w:szCs w:val="28"/>
    </w:rPr>
  </w:style>
  <w:style w:type="character" w:customStyle="1" w:styleId="Nagwek4Znak">
    <w:name w:val="Nagłówek 4 Znak"/>
    <w:basedOn w:val="Domylnaczcionkaakapitu"/>
    <w:link w:val="Nagwek4"/>
    <w:uiPriority w:val="9"/>
    <w:semiHidden/>
    <w:rsid w:val="00171E64"/>
    <w:rPr>
      <w:rFonts w:asciiTheme="majorHAnsi" w:eastAsiaTheme="majorEastAsia" w:hAnsiTheme="majorHAnsi" w:cstheme="majorBidi"/>
      <w:b/>
      <w:bCs/>
      <w:i/>
      <w:iCs/>
      <w:color w:val="4F81BD" w:themeColor="accent1"/>
    </w:rPr>
  </w:style>
  <w:style w:type="character" w:customStyle="1" w:styleId="file-size">
    <w:name w:val="file-size"/>
    <w:basedOn w:val="Domylnaczcionkaakapitu"/>
    <w:rsid w:val="00171E64"/>
  </w:style>
  <w:style w:type="character" w:customStyle="1" w:styleId="file-description">
    <w:name w:val="file-description"/>
    <w:basedOn w:val="Domylnaczcionkaakapitu"/>
    <w:rsid w:val="00171E64"/>
  </w:style>
  <w:style w:type="paragraph" w:customStyle="1" w:styleId="ico-mail">
    <w:name w:val="ico-mail"/>
    <w:basedOn w:val="Normalny"/>
    <w:rsid w:val="00171E6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ico-phone">
    <w:name w:val="ico-phone"/>
    <w:basedOn w:val="Normalny"/>
    <w:rsid w:val="00171E6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171E6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71E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5091010">
      <w:bodyDiv w:val="1"/>
      <w:marLeft w:val="0"/>
      <w:marRight w:val="0"/>
      <w:marTop w:val="0"/>
      <w:marBottom w:val="0"/>
      <w:divBdr>
        <w:top w:val="none" w:sz="0" w:space="0" w:color="auto"/>
        <w:left w:val="none" w:sz="0" w:space="0" w:color="auto"/>
        <w:bottom w:val="none" w:sz="0" w:space="0" w:color="auto"/>
        <w:right w:val="none" w:sz="0" w:space="0" w:color="auto"/>
      </w:divBdr>
    </w:div>
    <w:div w:id="515734278">
      <w:bodyDiv w:val="1"/>
      <w:marLeft w:val="0"/>
      <w:marRight w:val="0"/>
      <w:marTop w:val="0"/>
      <w:marBottom w:val="0"/>
      <w:divBdr>
        <w:top w:val="none" w:sz="0" w:space="0" w:color="auto"/>
        <w:left w:val="none" w:sz="0" w:space="0" w:color="auto"/>
        <w:bottom w:val="none" w:sz="0" w:space="0" w:color="auto"/>
        <w:right w:val="none" w:sz="0" w:space="0" w:color="auto"/>
      </w:divBdr>
      <w:divsChild>
        <w:div w:id="658966392">
          <w:marLeft w:val="0"/>
          <w:marRight w:val="0"/>
          <w:marTop w:val="0"/>
          <w:marBottom w:val="0"/>
          <w:divBdr>
            <w:top w:val="none" w:sz="0" w:space="0" w:color="auto"/>
            <w:left w:val="none" w:sz="0" w:space="0" w:color="auto"/>
            <w:bottom w:val="none" w:sz="0" w:space="0" w:color="auto"/>
            <w:right w:val="none" w:sz="0" w:space="0" w:color="auto"/>
          </w:divBdr>
        </w:div>
        <w:div w:id="1199707786">
          <w:marLeft w:val="0"/>
          <w:marRight w:val="0"/>
          <w:marTop w:val="0"/>
          <w:marBottom w:val="0"/>
          <w:divBdr>
            <w:top w:val="none" w:sz="0" w:space="0" w:color="auto"/>
            <w:left w:val="none" w:sz="0" w:space="0" w:color="auto"/>
            <w:bottom w:val="none" w:sz="0" w:space="0" w:color="auto"/>
            <w:right w:val="none" w:sz="0" w:space="0" w:color="auto"/>
          </w:divBdr>
          <w:divsChild>
            <w:div w:id="97916755">
              <w:marLeft w:val="0"/>
              <w:marRight w:val="0"/>
              <w:marTop w:val="0"/>
              <w:marBottom w:val="0"/>
              <w:divBdr>
                <w:top w:val="none" w:sz="0" w:space="0" w:color="auto"/>
                <w:left w:val="none" w:sz="0" w:space="0" w:color="auto"/>
                <w:bottom w:val="none" w:sz="0" w:space="0" w:color="auto"/>
                <w:right w:val="none" w:sz="0" w:space="0" w:color="auto"/>
              </w:divBdr>
            </w:div>
          </w:divsChild>
        </w:div>
        <w:div w:id="425931066">
          <w:marLeft w:val="0"/>
          <w:marRight w:val="0"/>
          <w:marTop w:val="0"/>
          <w:marBottom w:val="0"/>
          <w:divBdr>
            <w:top w:val="none" w:sz="0" w:space="0" w:color="auto"/>
            <w:left w:val="none" w:sz="0" w:space="0" w:color="auto"/>
            <w:bottom w:val="none" w:sz="0" w:space="0" w:color="auto"/>
            <w:right w:val="none" w:sz="0" w:space="0" w:color="auto"/>
          </w:divBdr>
        </w:div>
      </w:divsChild>
    </w:div>
    <w:div w:id="535315749">
      <w:bodyDiv w:val="1"/>
      <w:marLeft w:val="0"/>
      <w:marRight w:val="0"/>
      <w:marTop w:val="0"/>
      <w:marBottom w:val="0"/>
      <w:divBdr>
        <w:top w:val="none" w:sz="0" w:space="0" w:color="auto"/>
        <w:left w:val="none" w:sz="0" w:space="0" w:color="auto"/>
        <w:bottom w:val="none" w:sz="0" w:space="0" w:color="auto"/>
        <w:right w:val="none" w:sz="0" w:space="0" w:color="auto"/>
      </w:divBdr>
      <w:divsChild>
        <w:div w:id="103579231">
          <w:marLeft w:val="0"/>
          <w:marRight w:val="0"/>
          <w:marTop w:val="0"/>
          <w:marBottom w:val="0"/>
          <w:divBdr>
            <w:top w:val="none" w:sz="0" w:space="0" w:color="auto"/>
            <w:left w:val="none" w:sz="0" w:space="0" w:color="auto"/>
            <w:bottom w:val="none" w:sz="0" w:space="0" w:color="auto"/>
            <w:right w:val="none" w:sz="0" w:space="0" w:color="auto"/>
          </w:divBdr>
          <w:divsChild>
            <w:div w:id="2138328019">
              <w:marLeft w:val="0"/>
              <w:marRight w:val="0"/>
              <w:marTop w:val="0"/>
              <w:marBottom w:val="405"/>
              <w:divBdr>
                <w:top w:val="none" w:sz="0" w:space="0" w:color="auto"/>
                <w:left w:val="none" w:sz="0" w:space="0" w:color="auto"/>
                <w:bottom w:val="none" w:sz="0" w:space="0" w:color="auto"/>
                <w:right w:val="none" w:sz="0" w:space="0" w:color="auto"/>
              </w:divBdr>
              <w:divsChild>
                <w:div w:id="789085389">
                  <w:marLeft w:val="0"/>
                  <w:marRight w:val="0"/>
                  <w:marTop w:val="0"/>
                  <w:marBottom w:val="0"/>
                  <w:divBdr>
                    <w:top w:val="none" w:sz="0" w:space="0" w:color="auto"/>
                    <w:left w:val="none" w:sz="0" w:space="0" w:color="auto"/>
                    <w:bottom w:val="none" w:sz="0" w:space="0" w:color="auto"/>
                    <w:right w:val="none" w:sz="0" w:space="0" w:color="auto"/>
                  </w:divBdr>
                  <w:divsChild>
                    <w:div w:id="1117717986">
                      <w:marLeft w:val="0"/>
                      <w:marRight w:val="0"/>
                      <w:marTop w:val="0"/>
                      <w:marBottom w:val="405"/>
                      <w:divBdr>
                        <w:top w:val="none" w:sz="0" w:space="0" w:color="auto"/>
                        <w:left w:val="none" w:sz="0" w:space="0" w:color="auto"/>
                        <w:bottom w:val="none" w:sz="0" w:space="0" w:color="auto"/>
                        <w:right w:val="none" w:sz="0" w:space="0" w:color="auto"/>
                      </w:divBdr>
                    </w:div>
                  </w:divsChild>
                </w:div>
                <w:div w:id="402989079">
                  <w:marLeft w:val="0"/>
                  <w:marRight w:val="0"/>
                  <w:marTop w:val="0"/>
                  <w:marBottom w:val="0"/>
                  <w:divBdr>
                    <w:top w:val="none" w:sz="0" w:space="0" w:color="auto"/>
                    <w:left w:val="none" w:sz="0" w:space="0" w:color="auto"/>
                    <w:bottom w:val="none" w:sz="0" w:space="0" w:color="auto"/>
                    <w:right w:val="none" w:sz="0" w:space="0" w:color="auto"/>
                  </w:divBdr>
                  <w:divsChild>
                    <w:div w:id="1808862170">
                      <w:marLeft w:val="0"/>
                      <w:marRight w:val="0"/>
                      <w:marTop w:val="0"/>
                      <w:marBottom w:val="405"/>
                      <w:divBdr>
                        <w:top w:val="none" w:sz="0" w:space="0" w:color="auto"/>
                        <w:left w:val="none" w:sz="0" w:space="0" w:color="auto"/>
                        <w:bottom w:val="none" w:sz="0" w:space="0" w:color="auto"/>
                        <w:right w:val="none" w:sz="0" w:space="0" w:color="auto"/>
                      </w:divBdr>
                    </w:div>
                    <w:div w:id="204605588">
                      <w:marLeft w:val="0"/>
                      <w:marRight w:val="0"/>
                      <w:marTop w:val="0"/>
                      <w:marBottom w:val="0"/>
                      <w:divBdr>
                        <w:top w:val="none" w:sz="0" w:space="0" w:color="auto"/>
                        <w:left w:val="none" w:sz="0" w:space="0" w:color="auto"/>
                        <w:bottom w:val="single" w:sz="6" w:space="15" w:color="EEEEEE"/>
                        <w:right w:val="none" w:sz="0" w:space="0" w:color="auto"/>
                      </w:divBdr>
                      <w:divsChild>
                        <w:div w:id="1561406574">
                          <w:marLeft w:val="0"/>
                          <w:marRight w:val="0"/>
                          <w:marTop w:val="300"/>
                          <w:marBottom w:val="0"/>
                          <w:divBdr>
                            <w:top w:val="none" w:sz="0" w:space="0" w:color="auto"/>
                            <w:left w:val="none" w:sz="0" w:space="0" w:color="auto"/>
                            <w:bottom w:val="none" w:sz="0" w:space="0" w:color="auto"/>
                            <w:right w:val="none" w:sz="0" w:space="0" w:color="auto"/>
                          </w:divBdr>
                          <w:divsChild>
                            <w:div w:id="619530714">
                              <w:marLeft w:val="0"/>
                              <w:marRight w:val="0"/>
                              <w:marTop w:val="0"/>
                              <w:marBottom w:val="0"/>
                              <w:divBdr>
                                <w:top w:val="none" w:sz="0" w:space="0" w:color="auto"/>
                                <w:left w:val="none" w:sz="0" w:space="0" w:color="auto"/>
                                <w:bottom w:val="none" w:sz="0" w:space="0" w:color="auto"/>
                                <w:right w:val="none" w:sz="0" w:space="0" w:color="auto"/>
                              </w:divBdr>
                            </w:div>
                            <w:div w:id="12473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94213">
                  <w:marLeft w:val="0"/>
                  <w:marRight w:val="0"/>
                  <w:marTop w:val="0"/>
                  <w:marBottom w:val="0"/>
                  <w:divBdr>
                    <w:top w:val="none" w:sz="0" w:space="0" w:color="auto"/>
                    <w:left w:val="none" w:sz="0" w:space="0" w:color="auto"/>
                    <w:bottom w:val="none" w:sz="0" w:space="0" w:color="auto"/>
                    <w:right w:val="none" w:sz="0" w:space="0" w:color="auto"/>
                  </w:divBdr>
                  <w:divsChild>
                    <w:div w:id="849415228">
                      <w:marLeft w:val="0"/>
                      <w:marRight w:val="0"/>
                      <w:marTop w:val="0"/>
                      <w:marBottom w:val="405"/>
                      <w:divBdr>
                        <w:top w:val="none" w:sz="0" w:space="0" w:color="auto"/>
                        <w:left w:val="none" w:sz="0" w:space="0" w:color="auto"/>
                        <w:bottom w:val="none" w:sz="0" w:space="0" w:color="auto"/>
                        <w:right w:val="none" w:sz="0" w:space="0" w:color="auto"/>
                      </w:divBdr>
                    </w:div>
                  </w:divsChild>
                </w:div>
                <w:div w:id="1042024686">
                  <w:marLeft w:val="0"/>
                  <w:marRight w:val="0"/>
                  <w:marTop w:val="0"/>
                  <w:marBottom w:val="0"/>
                  <w:divBdr>
                    <w:top w:val="none" w:sz="0" w:space="0" w:color="auto"/>
                    <w:left w:val="none" w:sz="0" w:space="0" w:color="auto"/>
                    <w:bottom w:val="none" w:sz="0" w:space="0" w:color="auto"/>
                    <w:right w:val="none" w:sz="0" w:space="0" w:color="auto"/>
                  </w:divBdr>
                  <w:divsChild>
                    <w:div w:id="1957567158">
                      <w:marLeft w:val="0"/>
                      <w:marRight w:val="0"/>
                      <w:marTop w:val="0"/>
                      <w:marBottom w:val="405"/>
                      <w:divBdr>
                        <w:top w:val="none" w:sz="0" w:space="0" w:color="auto"/>
                        <w:left w:val="none" w:sz="0" w:space="0" w:color="auto"/>
                        <w:bottom w:val="none" w:sz="0" w:space="0" w:color="auto"/>
                        <w:right w:val="none" w:sz="0" w:space="0" w:color="auto"/>
                      </w:divBdr>
                    </w:div>
                  </w:divsChild>
                </w:div>
                <w:div w:id="1581526973">
                  <w:marLeft w:val="0"/>
                  <w:marRight w:val="0"/>
                  <w:marTop w:val="0"/>
                  <w:marBottom w:val="0"/>
                  <w:divBdr>
                    <w:top w:val="none" w:sz="0" w:space="0" w:color="auto"/>
                    <w:left w:val="none" w:sz="0" w:space="0" w:color="auto"/>
                    <w:bottom w:val="none" w:sz="0" w:space="0" w:color="auto"/>
                    <w:right w:val="none" w:sz="0" w:space="0" w:color="auto"/>
                  </w:divBdr>
                  <w:divsChild>
                    <w:div w:id="787546214">
                      <w:marLeft w:val="0"/>
                      <w:marRight w:val="0"/>
                      <w:marTop w:val="0"/>
                      <w:marBottom w:val="405"/>
                      <w:divBdr>
                        <w:top w:val="none" w:sz="0" w:space="0" w:color="auto"/>
                        <w:left w:val="none" w:sz="0" w:space="0" w:color="auto"/>
                        <w:bottom w:val="none" w:sz="0" w:space="0" w:color="auto"/>
                        <w:right w:val="none" w:sz="0" w:space="0" w:color="auto"/>
                      </w:divBdr>
                    </w:div>
                  </w:divsChild>
                </w:div>
                <w:div w:id="305860429">
                  <w:marLeft w:val="0"/>
                  <w:marRight w:val="0"/>
                  <w:marTop w:val="0"/>
                  <w:marBottom w:val="0"/>
                  <w:divBdr>
                    <w:top w:val="none" w:sz="0" w:space="0" w:color="auto"/>
                    <w:left w:val="none" w:sz="0" w:space="0" w:color="auto"/>
                    <w:bottom w:val="none" w:sz="0" w:space="0" w:color="auto"/>
                    <w:right w:val="none" w:sz="0" w:space="0" w:color="auto"/>
                  </w:divBdr>
                  <w:divsChild>
                    <w:div w:id="691804159">
                      <w:marLeft w:val="0"/>
                      <w:marRight w:val="0"/>
                      <w:marTop w:val="0"/>
                      <w:marBottom w:val="405"/>
                      <w:divBdr>
                        <w:top w:val="none" w:sz="0" w:space="0" w:color="auto"/>
                        <w:left w:val="none" w:sz="0" w:space="0" w:color="auto"/>
                        <w:bottom w:val="none" w:sz="0" w:space="0" w:color="auto"/>
                        <w:right w:val="none" w:sz="0" w:space="0" w:color="auto"/>
                      </w:divBdr>
                    </w:div>
                  </w:divsChild>
                </w:div>
                <w:div w:id="975835901">
                  <w:marLeft w:val="0"/>
                  <w:marRight w:val="0"/>
                  <w:marTop w:val="0"/>
                  <w:marBottom w:val="0"/>
                  <w:divBdr>
                    <w:top w:val="none" w:sz="0" w:space="0" w:color="auto"/>
                    <w:left w:val="none" w:sz="0" w:space="0" w:color="auto"/>
                    <w:bottom w:val="none" w:sz="0" w:space="0" w:color="auto"/>
                    <w:right w:val="none" w:sz="0" w:space="0" w:color="auto"/>
                  </w:divBdr>
                  <w:divsChild>
                    <w:div w:id="1902907161">
                      <w:marLeft w:val="0"/>
                      <w:marRight w:val="0"/>
                      <w:marTop w:val="0"/>
                      <w:marBottom w:val="405"/>
                      <w:divBdr>
                        <w:top w:val="none" w:sz="0" w:space="0" w:color="auto"/>
                        <w:left w:val="none" w:sz="0" w:space="0" w:color="auto"/>
                        <w:bottom w:val="none" w:sz="0" w:space="0" w:color="auto"/>
                        <w:right w:val="none" w:sz="0" w:space="0" w:color="auto"/>
                      </w:divBdr>
                    </w:div>
                  </w:divsChild>
                </w:div>
              </w:divsChild>
            </w:div>
          </w:divsChild>
        </w:div>
      </w:divsChild>
    </w:div>
    <w:div w:id="608970176">
      <w:bodyDiv w:val="1"/>
      <w:marLeft w:val="0"/>
      <w:marRight w:val="0"/>
      <w:marTop w:val="0"/>
      <w:marBottom w:val="0"/>
      <w:divBdr>
        <w:top w:val="none" w:sz="0" w:space="0" w:color="auto"/>
        <w:left w:val="none" w:sz="0" w:space="0" w:color="auto"/>
        <w:bottom w:val="none" w:sz="0" w:space="0" w:color="auto"/>
        <w:right w:val="none" w:sz="0" w:space="0" w:color="auto"/>
      </w:divBdr>
    </w:div>
    <w:div w:id="705444330">
      <w:bodyDiv w:val="1"/>
      <w:marLeft w:val="0"/>
      <w:marRight w:val="0"/>
      <w:marTop w:val="0"/>
      <w:marBottom w:val="0"/>
      <w:divBdr>
        <w:top w:val="none" w:sz="0" w:space="0" w:color="auto"/>
        <w:left w:val="none" w:sz="0" w:space="0" w:color="auto"/>
        <w:bottom w:val="none" w:sz="0" w:space="0" w:color="auto"/>
        <w:right w:val="none" w:sz="0" w:space="0" w:color="auto"/>
      </w:divBdr>
    </w:div>
    <w:div w:id="1026711082">
      <w:bodyDiv w:val="1"/>
      <w:marLeft w:val="0"/>
      <w:marRight w:val="0"/>
      <w:marTop w:val="0"/>
      <w:marBottom w:val="0"/>
      <w:divBdr>
        <w:top w:val="none" w:sz="0" w:space="0" w:color="auto"/>
        <w:left w:val="none" w:sz="0" w:space="0" w:color="auto"/>
        <w:bottom w:val="none" w:sz="0" w:space="0" w:color="auto"/>
        <w:right w:val="none" w:sz="0" w:space="0" w:color="auto"/>
      </w:divBdr>
    </w:div>
    <w:div w:id="1076436334">
      <w:bodyDiv w:val="1"/>
      <w:marLeft w:val="0"/>
      <w:marRight w:val="0"/>
      <w:marTop w:val="0"/>
      <w:marBottom w:val="0"/>
      <w:divBdr>
        <w:top w:val="none" w:sz="0" w:space="0" w:color="auto"/>
        <w:left w:val="none" w:sz="0" w:space="0" w:color="auto"/>
        <w:bottom w:val="none" w:sz="0" w:space="0" w:color="auto"/>
        <w:right w:val="none" w:sz="0" w:space="0" w:color="auto"/>
      </w:divBdr>
    </w:div>
    <w:div w:id="1168515590">
      <w:bodyDiv w:val="1"/>
      <w:marLeft w:val="0"/>
      <w:marRight w:val="0"/>
      <w:marTop w:val="0"/>
      <w:marBottom w:val="0"/>
      <w:divBdr>
        <w:top w:val="none" w:sz="0" w:space="0" w:color="auto"/>
        <w:left w:val="none" w:sz="0" w:space="0" w:color="auto"/>
        <w:bottom w:val="none" w:sz="0" w:space="0" w:color="auto"/>
        <w:right w:val="none" w:sz="0" w:space="0" w:color="auto"/>
      </w:divBdr>
      <w:divsChild>
        <w:div w:id="145359728">
          <w:marLeft w:val="0"/>
          <w:marRight w:val="0"/>
          <w:marTop w:val="0"/>
          <w:marBottom w:val="0"/>
          <w:divBdr>
            <w:top w:val="none" w:sz="0" w:space="0" w:color="auto"/>
            <w:left w:val="none" w:sz="0" w:space="0" w:color="auto"/>
            <w:bottom w:val="none" w:sz="0" w:space="0" w:color="auto"/>
            <w:right w:val="none" w:sz="0" w:space="0" w:color="auto"/>
          </w:divBdr>
        </w:div>
        <w:div w:id="1787843876">
          <w:marLeft w:val="0"/>
          <w:marRight w:val="0"/>
          <w:marTop w:val="0"/>
          <w:marBottom w:val="0"/>
          <w:divBdr>
            <w:top w:val="none" w:sz="0" w:space="0" w:color="auto"/>
            <w:left w:val="none" w:sz="0" w:space="0" w:color="auto"/>
            <w:bottom w:val="none" w:sz="0" w:space="0" w:color="auto"/>
            <w:right w:val="none" w:sz="0" w:space="0" w:color="auto"/>
          </w:divBdr>
          <w:divsChild>
            <w:div w:id="1509950604">
              <w:marLeft w:val="0"/>
              <w:marRight w:val="0"/>
              <w:marTop w:val="0"/>
              <w:marBottom w:val="0"/>
              <w:divBdr>
                <w:top w:val="none" w:sz="0" w:space="0" w:color="auto"/>
                <w:left w:val="none" w:sz="0" w:space="0" w:color="auto"/>
                <w:bottom w:val="none" w:sz="0" w:space="0" w:color="auto"/>
                <w:right w:val="none" w:sz="0" w:space="0" w:color="auto"/>
              </w:divBdr>
            </w:div>
          </w:divsChild>
        </w:div>
        <w:div w:id="1016152837">
          <w:marLeft w:val="0"/>
          <w:marRight w:val="0"/>
          <w:marTop w:val="0"/>
          <w:marBottom w:val="0"/>
          <w:divBdr>
            <w:top w:val="none" w:sz="0" w:space="0" w:color="auto"/>
            <w:left w:val="none" w:sz="0" w:space="0" w:color="auto"/>
            <w:bottom w:val="none" w:sz="0" w:space="0" w:color="auto"/>
            <w:right w:val="none" w:sz="0" w:space="0" w:color="auto"/>
          </w:divBdr>
        </w:div>
      </w:divsChild>
    </w:div>
    <w:div w:id="1287735514">
      <w:bodyDiv w:val="1"/>
      <w:marLeft w:val="0"/>
      <w:marRight w:val="0"/>
      <w:marTop w:val="0"/>
      <w:marBottom w:val="0"/>
      <w:divBdr>
        <w:top w:val="none" w:sz="0" w:space="0" w:color="auto"/>
        <w:left w:val="none" w:sz="0" w:space="0" w:color="auto"/>
        <w:bottom w:val="none" w:sz="0" w:space="0" w:color="auto"/>
        <w:right w:val="none" w:sz="0" w:space="0" w:color="auto"/>
      </w:divBdr>
    </w:div>
    <w:div w:id="1356036018">
      <w:bodyDiv w:val="1"/>
      <w:marLeft w:val="0"/>
      <w:marRight w:val="0"/>
      <w:marTop w:val="0"/>
      <w:marBottom w:val="0"/>
      <w:divBdr>
        <w:top w:val="none" w:sz="0" w:space="0" w:color="auto"/>
        <w:left w:val="none" w:sz="0" w:space="0" w:color="auto"/>
        <w:bottom w:val="none" w:sz="0" w:space="0" w:color="auto"/>
        <w:right w:val="none" w:sz="0" w:space="0" w:color="auto"/>
      </w:divBdr>
    </w:div>
    <w:div w:id="1527673774">
      <w:bodyDiv w:val="1"/>
      <w:marLeft w:val="0"/>
      <w:marRight w:val="0"/>
      <w:marTop w:val="0"/>
      <w:marBottom w:val="0"/>
      <w:divBdr>
        <w:top w:val="none" w:sz="0" w:space="0" w:color="auto"/>
        <w:left w:val="none" w:sz="0" w:space="0" w:color="auto"/>
        <w:bottom w:val="none" w:sz="0" w:space="0" w:color="auto"/>
        <w:right w:val="none" w:sz="0" w:space="0" w:color="auto"/>
      </w:divBdr>
    </w:div>
    <w:div w:id="1657956913">
      <w:bodyDiv w:val="1"/>
      <w:marLeft w:val="0"/>
      <w:marRight w:val="0"/>
      <w:marTop w:val="0"/>
      <w:marBottom w:val="0"/>
      <w:divBdr>
        <w:top w:val="none" w:sz="0" w:space="0" w:color="auto"/>
        <w:left w:val="none" w:sz="0" w:space="0" w:color="auto"/>
        <w:bottom w:val="none" w:sz="0" w:space="0" w:color="auto"/>
        <w:right w:val="none" w:sz="0" w:space="0" w:color="auto"/>
      </w:divBdr>
      <w:divsChild>
        <w:div w:id="78020160">
          <w:marLeft w:val="0"/>
          <w:marRight w:val="0"/>
          <w:marTop w:val="0"/>
          <w:marBottom w:val="0"/>
          <w:divBdr>
            <w:top w:val="none" w:sz="0" w:space="0" w:color="auto"/>
            <w:left w:val="none" w:sz="0" w:space="0" w:color="auto"/>
            <w:bottom w:val="none" w:sz="0" w:space="0" w:color="auto"/>
            <w:right w:val="none" w:sz="0" w:space="0" w:color="auto"/>
          </w:divBdr>
        </w:div>
        <w:div w:id="1137184497">
          <w:marLeft w:val="0"/>
          <w:marRight w:val="0"/>
          <w:marTop w:val="0"/>
          <w:marBottom w:val="0"/>
          <w:divBdr>
            <w:top w:val="none" w:sz="0" w:space="0" w:color="auto"/>
            <w:left w:val="none" w:sz="0" w:space="0" w:color="auto"/>
            <w:bottom w:val="none" w:sz="0" w:space="0" w:color="auto"/>
            <w:right w:val="none" w:sz="0" w:space="0" w:color="auto"/>
          </w:divBdr>
          <w:divsChild>
            <w:div w:id="393696387">
              <w:marLeft w:val="0"/>
              <w:marRight w:val="0"/>
              <w:marTop w:val="0"/>
              <w:marBottom w:val="0"/>
              <w:divBdr>
                <w:top w:val="none" w:sz="0" w:space="0" w:color="auto"/>
                <w:left w:val="none" w:sz="0" w:space="0" w:color="auto"/>
                <w:bottom w:val="none" w:sz="0" w:space="0" w:color="auto"/>
                <w:right w:val="none" w:sz="0" w:space="0" w:color="auto"/>
              </w:divBdr>
            </w:div>
          </w:divsChild>
        </w:div>
        <w:div w:id="151222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np.org.pl/oferta/team-net/" TargetMode="External"/><Relationship Id="rId18" Type="http://schemas.openxmlformats.org/officeDocument/2006/relationships/hyperlink" Target="https://www.sowa.efs.gov.pl/" TargetMode="External"/><Relationship Id="rId26" Type="http://schemas.openxmlformats.org/officeDocument/2006/relationships/hyperlink" Target="http://rpo.podkarpackie.pl/images/dok/OS_I/2017/1_2_INFRASTRUKTURA_B_R/Regulamin.doc" TargetMode="External"/><Relationship Id="rId39" Type="http://schemas.openxmlformats.org/officeDocument/2006/relationships/hyperlink" Target="http://ec.europa.eu/research/participants/portal/desktop/en/opportunities/h2020/topics/lc-sc3-res-28-2018-2019-2020.html" TargetMode="External"/><Relationship Id="rId3" Type="http://schemas.openxmlformats.org/officeDocument/2006/relationships/settings" Target="settings.xml"/><Relationship Id="rId21" Type="http://schemas.openxmlformats.org/officeDocument/2006/relationships/hyperlink" Target="http://www.nfosigw.gov.pl/oferta-finansowania/srodki-krajowe/programy-priorytetowe/poprawa-jakosci-powietrza-energetyczne/nabor-12017-czesc-2/" TargetMode="External"/><Relationship Id="rId34" Type="http://schemas.openxmlformats.org/officeDocument/2006/relationships/hyperlink" Target="https://attract-eu.com/attract-call/" TargetMode="External"/><Relationship Id="rId42" Type="http://schemas.openxmlformats.org/officeDocument/2006/relationships/hyperlink" Target="http://ec.europa.eu/research/participants/portal/desktop/en/opportunities/h2020/topics/lc-sc3-es-1-2019.html" TargetMode="External"/><Relationship Id="rId47" Type="http://schemas.openxmlformats.org/officeDocument/2006/relationships/hyperlink" Target="https://ec.europa.eu/research/participants/portal/desktop/en/opportunities/h2020/calls/h2020-msca-itn-2019.html" TargetMode="External"/><Relationship Id="rId7" Type="http://schemas.openxmlformats.org/officeDocument/2006/relationships/hyperlink" Target="https://gw.podkarpackie.pl/" TargetMode="External"/><Relationship Id="rId12" Type="http://schemas.openxmlformats.org/officeDocument/2006/relationships/hyperlink" Target="https://wnioski.fnp.org.pl/Login.aspx?ReturnUrl=%2f" TargetMode="External"/><Relationship Id="rId17" Type="http://schemas.openxmlformats.org/officeDocument/2006/relationships/hyperlink" Target="https://cppc.gov.pl/nabor-wnioskow-popc-3-1-czwarty-konkurs/" TargetMode="External"/><Relationship Id="rId25" Type="http://schemas.openxmlformats.org/officeDocument/2006/relationships/hyperlink" Target="http://rpo.podkarpackie.pl/images/dok/OS_I/2017/1_2_INFRASTRUKTURA_B_R/ZAL_nr_6_do_Reg_Kryteria_wyboru.doc" TargetMode="External"/><Relationship Id="rId33" Type="http://schemas.openxmlformats.org/officeDocument/2006/relationships/hyperlink" Target="https://attract-eu.com/" TargetMode="External"/><Relationship Id="rId38" Type="http://schemas.openxmlformats.org/officeDocument/2006/relationships/hyperlink" Target="http://ec.europa.eu/research/participants/portal/desktop/en/opportunities/h2020/topics/lc-sc3-res-24-2019.html" TargetMode="External"/><Relationship Id="rId46" Type="http://schemas.openxmlformats.org/officeDocument/2006/relationships/hyperlink" Target="mailto:wojciech.adamiak@kpk.gov.pl" TargetMode="External"/><Relationship Id="rId2" Type="http://schemas.openxmlformats.org/officeDocument/2006/relationships/styles" Target="styles.xml"/><Relationship Id="rId16" Type="http://schemas.openxmlformats.org/officeDocument/2006/relationships/hyperlink" Target="https://generator.cppc.gov.pl/" TargetMode="External"/><Relationship Id="rId20" Type="http://schemas.openxmlformats.org/officeDocument/2006/relationships/hyperlink" Target="http://www.nfosigw.gov.pl/download/gfx/nfosigw/pl/nfoopisy/1448/2/3/program_priorytetowy_poparwa_jakosci_powietrza_cz_2.pdf" TargetMode="External"/><Relationship Id="rId29" Type="http://schemas.openxmlformats.org/officeDocument/2006/relationships/hyperlink" Target="http://www.dfg.de/en/research_funding/programmes/individual/research_grants/index.html" TargetMode="External"/><Relationship Id="rId41" Type="http://schemas.openxmlformats.org/officeDocument/2006/relationships/hyperlink" Target="http://ec.europa.eu/research/participants/portal/desktop/en/opportunities/h2020/topics/lc-sc3-scc-1-2018-2019-2020.html" TargetMode="External"/><Relationship Id="rId1" Type="http://schemas.openxmlformats.org/officeDocument/2006/relationships/numbering" Target="numbering.xml"/><Relationship Id="rId6" Type="http://schemas.openxmlformats.org/officeDocument/2006/relationships/hyperlink" Target="http://www.rpo.podkarpackie.pl/images/dok/OS_I/2018/Inkubatory_2018/Regulamin_1.3_Inkubatory_last.pdf" TargetMode="External"/><Relationship Id="rId11" Type="http://schemas.openxmlformats.org/officeDocument/2006/relationships/hyperlink" Target="https://www.fnp.org.pl/oferta/miedzynarodowe-agendy-badawcze-mab/" TargetMode="External"/><Relationship Id="rId24" Type="http://schemas.openxmlformats.org/officeDocument/2006/relationships/hyperlink" Target="http://rpo.podkarpackie.pl/images/dok/OS_I/2017/1_2_INFRASTRUKTURA_B_R/Regulamin.doc" TargetMode="External"/><Relationship Id="rId32" Type="http://schemas.openxmlformats.org/officeDocument/2006/relationships/hyperlink" Target="http://ictagri.eu/node/39114" TargetMode="External"/><Relationship Id="rId37" Type="http://schemas.openxmlformats.org/officeDocument/2006/relationships/hyperlink" Target="http://ec.europa.eu/research/participants/portal/desktop/en/opportunities/h2020/topics/lc-sc3-res-17-2019.html" TargetMode="External"/><Relationship Id="rId40" Type="http://schemas.openxmlformats.org/officeDocument/2006/relationships/hyperlink" Target="http://ec.europa.eu/research/participants/portal/desktop/en/opportunities/h2020/topics/lc-sc3-res-30-2019.html" TargetMode="External"/><Relationship Id="rId45" Type="http://schemas.openxmlformats.org/officeDocument/2006/relationships/hyperlink" Target="http://ec.europa.eu/research/participants/portal/desktop/en/opportunities/h2020/topics/lc-sc3-es-8-2019.html" TargetMode="External"/><Relationship Id="rId5" Type="http://schemas.openxmlformats.org/officeDocument/2006/relationships/hyperlink" Target="https://gw.podkarpackie.pl/" TargetMode="External"/><Relationship Id="rId15" Type="http://schemas.openxmlformats.org/officeDocument/2006/relationships/hyperlink" Target="https://popc03.cppc.gov.pl/" TargetMode="External"/><Relationship Id="rId23" Type="http://schemas.openxmlformats.org/officeDocument/2006/relationships/hyperlink" Target="http://www.rpo.podkarpackie.pl/index.php/dokumenty-programowe/441-szoop-rpo-wp-2014-2020-w-zakresie-europejskiego-funduszu-rozwoju-regionalnego-oraz-europejskiego-funduszu-spolecznego" TargetMode="External"/><Relationship Id="rId28" Type="http://schemas.openxmlformats.org/officeDocument/2006/relationships/hyperlink" Target="http://www.rpo.podkarpackie.pl/index.php/nabory-wnioskow/1510-1-2-badania-przemyslowe-prace-rozwojowe-oraz-ich-wdrozenia-typ-projektu-infrastruktura-b-r-nr-naboru-rppk-01-02-00-iz-00-18-006-17" TargetMode="External"/><Relationship Id="rId36" Type="http://schemas.openxmlformats.org/officeDocument/2006/relationships/hyperlink" Target="http://ec.europa.eu/research/participants/portal/desktop/en/opportunities/h2020/topics/lc-sc3-res-15-2019.html" TargetMode="External"/><Relationship Id="rId49" Type="http://schemas.openxmlformats.org/officeDocument/2006/relationships/theme" Target="theme/theme1.xml"/><Relationship Id="rId10" Type="http://schemas.openxmlformats.org/officeDocument/2006/relationships/hyperlink" Target="https://wnioski.fnp.org.pl/Login.aspx?ReturnUrl=%2fStart.aspx%3fWybranyJezyk%3dPolski&amp;WybranyJezyk=Polski" TargetMode="External"/><Relationship Id="rId19" Type="http://schemas.openxmlformats.org/officeDocument/2006/relationships/hyperlink" Target="https://efs.mrpips.gov.pl/__data/assets/pdf_file/0012/13107/Regulamin_2.4_21.08.2018.pdf" TargetMode="External"/><Relationship Id="rId31" Type="http://schemas.openxmlformats.org/officeDocument/2006/relationships/hyperlink" Target="http://www.eurekanetwork.org/eureka-countries" TargetMode="External"/><Relationship Id="rId44" Type="http://schemas.openxmlformats.org/officeDocument/2006/relationships/hyperlink" Target="http://ec.europa.eu/research/participants/portal/desktop/en/opportunities/h2020/topics/lc-sc3-es-6-2019.html" TargetMode="External"/><Relationship Id="rId4" Type="http://schemas.openxmlformats.org/officeDocument/2006/relationships/webSettings" Target="webSettings.xml"/><Relationship Id="rId9" Type="http://schemas.openxmlformats.org/officeDocument/2006/relationships/hyperlink" Target="https://www.funduszeeuropejskie.gov.pl/nabory/23-proinnowacyjne-uslugi-dla-przedsiebiorstw-232-bony-na-innowacje-dla-msp-3/" TargetMode="External"/><Relationship Id="rId14" Type="http://schemas.openxmlformats.org/officeDocument/2006/relationships/hyperlink" Target="https://www.nauka.gov.pl/komunikaty/zaproszenie-ministra-nauki-i-szkolnictwa-wyzszego-do-skladania-ofert-w-ramach-projektu-pozakonkursowego-o-charakterze-koncepcyjnym-pt-szkola-orlow-w-ramach-programu-operacyjnego-wiedza-edukacja-rozwoj-wspolfinansowanego-ze-srodkow-europejskiego-funduszu-spolecznego.html" TargetMode="External"/><Relationship Id="rId22" Type="http://schemas.openxmlformats.org/officeDocument/2006/relationships/hyperlink" Target="https://gw.podkarpackie.pl/" TargetMode="External"/><Relationship Id="rId27" Type="http://schemas.openxmlformats.org/officeDocument/2006/relationships/hyperlink" Target="http://rpo.podkarpackie.pl/images/dok/OS_I/2017/1_2_INFRASTRUKTURA_B_R/Regulamin.doc" TargetMode="External"/><Relationship Id="rId30" Type="http://schemas.openxmlformats.org/officeDocument/2006/relationships/hyperlink" Target="https://www.ncn.gov.pl/aktualnosci/2018-06-05-zapowiedz-beetohoven-classic-3-beethoven-life-1" TargetMode="External"/><Relationship Id="rId35" Type="http://schemas.openxmlformats.org/officeDocument/2006/relationships/hyperlink" Target="http://ec.europa.eu/research/participants/portal/desktop/en/opportunities/h2020/topics/lc-sc3-res-8-2019.html" TargetMode="External"/><Relationship Id="rId43" Type="http://schemas.openxmlformats.org/officeDocument/2006/relationships/hyperlink" Target="http://ec.europa.eu/research/participants/portal/desktop/en/opportunities/h2020/topics/lc-sc3-es-2-2019.html" TargetMode="External"/><Relationship Id="rId48" Type="http://schemas.openxmlformats.org/officeDocument/2006/relationships/fontTable" Target="fontTable.xml"/><Relationship Id="rId8" Type="http://schemas.openxmlformats.org/officeDocument/2006/relationships/hyperlink" Target="https://lsi1420.parp.gov.pl/hom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28</Pages>
  <Words>9648</Words>
  <Characters>57894</Characters>
  <Application>Microsoft Office Word</Application>
  <DocSecurity>0</DocSecurity>
  <Lines>482</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2018-09-24T07:02:00Z</cp:lastPrinted>
  <dcterms:created xsi:type="dcterms:W3CDTF">2018-09-13T12:05:00Z</dcterms:created>
  <dcterms:modified xsi:type="dcterms:W3CDTF">2018-09-25T12:55:00Z</dcterms:modified>
</cp:coreProperties>
</file>